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73" w:rsidRPr="00946F44" w:rsidRDefault="00524F73" w:rsidP="00F614B4">
      <w:pPr>
        <w:pStyle w:val="Heading9"/>
        <w:numPr>
          <w:ilvl w:val="0"/>
          <w:numId w:val="11"/>
        </w:numPr>
        <w:tabs>
          <w:tab w:val="left" w:pos="0"/>
        </w:tabs>
        <w:spacing w:before="0" w:after="0"/>
        <w:ind w:right="39"/>
        <w:jc w:val="right"/>
        <w:rPr>
          <w:rFonts w:ascii="Times New Roman" w:hAnsi="Times New Roman"/>
          <w:b/>
          <w:sz w:val="24"/>
          <w:szCs w:val="24"/>
        </w:rPr>
      </w:pPr>
      <w:r w:rsidRPr="00946F44">
        <w:rPr>
          <w:rFonts w:ascii="Times New Roman" w:hAnsi="Times New Roman"/>
          <w:b/>
          <w:sz w:val="24"/>
          <w:szCs w:val="24"/>
        </w:rPr>
        <w:t>számú melléklet</w:t>
      </w:r>
    </w:p>
    <w:p w:rsidR="00524F73" w:rsidRPr="00946F44" w:rsidRDefault="00524F73" w:rsidP="00F614B4">
      <w:pPr>
        <w:jc w:val="center"/>
      </w:pPr>
      <w:r w:rsidRPr="00946F44">
        <w:t>a békéltetető testületek szakmai beszámolójának elkészítéséhez</w:t>
      </w:r>
    </w:p>
    <w:p w:rsidR="00524F73" w:rsidRPr="00946F44" w:rsidRDefault="00524F73" w:rsidP="00F614B4">
      <w:pPr>
        <w:jc w:val="center"/>
      </w:pPr>
      <w:r w:rsidRPr="00946F44">
        <w:t>(területi kamarák részére)</w:t>
      </w:r>
    </w:p>
    <w:p w:rsidR="00524F73" w:rsidRPr="00946F44" w:rsidRDefault="00524F73" w:rsidP="00F614B4"/>
    <w:tbl>
      <w:tblPr>
        <w:tblW w:w="10080"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tblPr>
      <w:tblGrid>
        <w:gridCol w:w="5670"/>
        <w:gridCol w:w="4410"/>
      </w:tblGrid>
      <w:tr w:rsidR="00524F73" w:rsidRPr="00946F44" w:rsidTr="00E577D5">
        <w:trPr>
          <w:cantSplit/>
          <w:trHeight w:val="673"/>
        </w:trPr>
        <w:tc>
          <w:tcPr>
            <w:tcW w:w="10080" w:type="dxa"/>
            <w:gridSpan w:val="2"/>
            <w:tcBorders>
              <w:top w:val="single" w:sz="12" w:space="0" w:color="auto"/>
            </w:tcBorders>
          </w:tcPr>
          <w:p w:rsidR="00524F73" w:rsidRPr="00946F44" w:rsidRDefault="00524F73" w:rsidP="00F614B4">
            <w:pPr>
              <w:rPr>
                <w:iCs/>
              </w:rPr>
            </w:pPr>
            <w:r w:rsidRPr="00946F44">
              <w:rPr>
                <w:iCs/>
              </w:rPr>
              <w:t>Közreműködő szervezet neve (támogatási szerződés szerint):</w:t>
            </w:r>
          </w:p>
          <w:p w:rsidR="00524F73" w:rsidRPr="00946F44" w:rsidRDefault="00524F73" w:rsidP="00F614B4">
            <w:pPr>
              <w:rPr>
                <w:iCs/>
              </w:rPr>
            </w:pPr>
            <w:r w:rsidRPr="00946F44">
              <w:rPr>
                <w:b/>
                <w:iCs/>
              </w:rPr>
              <w:t>Pécs-Baranyai Kereskedelmi és Iparkamara</w:t>
            </w:r>
          </w:p>
        </w:tc>
      </w:tr>
      <w:tr w:rsidR="00524F73" w:rsidRPr="00946F44" w:rsidTr="00312D05">
        <w:trPr>
          <w:cantSplit/>
        </w:trPr>
        <w:tc>
          <w:tcPr>
            <w:tcW w:w="5670" w:type="dxa"/>
            <w:tcBorders>
              <w:right w:val="single" w:sz="4" w:space="0" w:color="auto"/>
            </w:tcBorders>
          </w:tcPr>
          <w:p w:rsidR="00524F73" w:rsidRPr="00946F44" w:rsidRDefault="00524F73" w:rsidP="00F614B4">
            <w:pPr>
              <w:rPr>
                <w:iCs/>
              </w:rPr>
            </w:pPr>
            <w:r w:rsidRPr="00946F44">
              <w:rPr>
                <w:iCs/>
              </w:rPr>
              <w:t>Közreműködő szervezet címe:</w:t>
            </w:r>
          </w:p>
          <w:p w:rsidR="00524F73" w:rsidRPr="00946F44" w:rsidRDefault="00524F73" w:rsidP="00F614B4">
            <w:pPr>
              <w:rPr>
                <w:iCs/>
              </w:rPr>
            </w:pPr>
            <w:r w:rsidRPr="00946F44">
              <w:rPr>
                <w:b/>
                <w:iCs/>
              </w:rPr>
              <w:t>7625 Pécs, Majorossy I. u. 36.</w:t>
            </w:r>
          </w:p>
        </w:tc>
        <w:tc>
          <w:tcPr>
            <w:tcW w:w="4410" w:type="dxa"/>
            <w:tcBorders>
              <w:left w:val="single" w:sz="4" w:space="0" w:color="auto"/>
            </w:tcBorders>
          </w:tcPr>
          <w:p w:rsidR="00524F73" w:rsidRPr="00946F44" w:rsidRDefault="00524F73" w:rsidP="00F614B4">
            <w:pPr>
              <w:pStyle w:val="BodyText"/>
              <w:spacing w:after="0"/>
              <w:rPr>
                <w:iCs/>
              </w:rPr>
            </w:pPr>
            <w:r w:rsidRPr="00946F44">
              <w:rPr>
                <w:iCs/>
              </w:rPr>
              <w:t>Levelezési címe:</w:t>
            </w:r>
          </w:p>
          <w:p w:rsidR="00524F73" w:rsidRPr="00946F44" w:rsidRDefault="00524F73" w:rsidP="00F614B4">
            <w:pPr>
              <w:rPr>
                <w:iCs/>
              </w:rPr>
            </w:pPr>
            <w:r w:rsidRPr="00946F44">
              <w:rPr>
                <w:b/>
                <w:iCs/>
              </w:rPr>
              <w:t>7625 Pécs, Majorossy I. u. 36.</w:t>
            </w:r>
          </w:p>
        </w:tc>
      </w:tr>
      <w:tr w:rsidR="00524F73" w:rsidRPr="00946F44" w:rsidTr="00312D05">
        <w:tc>
          <w:tcPr>
            <w:tcW w:w="5670" w:type="dxa"/>
          </w:tcPr>
          <w:p w:rsidR="00524F73" w:rsidRPr="00946F44" w:rsidRDefault="00524F73" w:rsidP="00F614B4">
            <w:pPr>
              <w:rPr>
                <w:iCs/>
              </w:rPr>
            </w:pPr>
            <w:r w:rsidRPr="00946F44">
              <w:rPr>
                <w:iCs/>
              </w:rPr>
              <w:t>Közreműködő szervezet (vagy számlatulajdonos) bankszámlaszáma:</w:t>
            </w:r>
          </w:p>
          <w:p w:rsidR="00524F73" w:rsidRPr="00946F44" w:rsidRDefault="00524F73" w:rsidP="00F614B4">
            <w:pPr>
              <w:rPr>
                <w:b/>
                <w:iCs/>
              </w:rPr>
            </w:pPr>
            <w:r w:rsidRPr="00946F44">
              <w:rPr>
                <w:b/>
              </w:rPr>
              <w:t>10300002-24617019-00003285</w:t>
            </w:r>
          </w:p>
        </w:tc>
        <w:tc>
          <w:tcPr>
            <w:tcW w:w="4410" w:type="dxa"/>
          </w:tcPr>
          <w:p w:rsidR="00524F73" w:rsidRPr="00946F44" w:rsidRDefault="00524F73" w:rsidP="00F614B4">
            <w:pPr>
              <w:pStyle w:val="Footer"/>
              <w:tabs>
                <w:tab w:val="clear" w:pos="4536"/>
                <w:tab w:val="clear" w:pos="9072"/>
              </w:tabs>
            </w:pPr>
            <w:r w:rsidRPr="00946F44">
              <w:t>Közreműködő adószáma:</w:t>
            </w:r>
          </w:p>
          <w:p w:rsidR="00524F73" w:rsidRPr="00946F44" w:rsidRDefault="00524F73" w:rsidP="00F2601C">
            <w:pPr>
              <w:pStyle w:val="Footer"/>
              <w:tabs>
                <w:tab w:val="clear" w:pos="4536"/>
                <w:tab w:val="clear" w:pos="9072"/>
              </w:tabs>
              <w:rPr>
                <w:b/>
              </w:rPr>
            </w:pPr>
            <w:r w:rsidRPr="00946F44">
              <w:rPr>
                <w:b/>
              </w:rPr>
              <w:t>18304433-2-02</w:t>
            </w:r>
          </w:p>
          <w:p w:rsidR="00524F73" w:rsidRPr="00946F44" w:rsidRDefault="00524F73" w:rsidP="00F614B4">
            <w:pPr>
              <w:pStyle w:val="Footer"/>
              <w:tabs>
                <w:tab w:val="clear" w:pos="4536"/>
                <w:tab w:val="clear" w:pos="9072"/>
              </w:tabs>
            </w:pPr>
          </w:p>
        </w:tc>
      </w:tr>
      <w:tr w:rsidR="00524F73" w:rsidRPr="00946F44" w:rsidTr="00312D05">
        <w:trPr>
          <w:trHeight w:val="452"/>
        </w:trPr>
        <w:tc>
          <w:tcPr>
            <w:tcW w:w="10080" w:type="dxa"/>
            <w:gridSpan w:val="2"/>
            <w:vAlign w:val="bottom"/>
          </w:tcPr>
          <w:p w:rsidR="00524F73" w:rsidRPr="00946F44" w:rsidRDefault="00524F73" w:rsidP="00F614B4">
            <w:pPr>
              <w:rPr>
                <w:b/>
                <w:position w:val="-6"/>
              </w:rPr>
            </w:pPr>
            <w:r w:rsidRPr="00946F44">
              <w:rPr>
                <w:position w:val="-6"/>
              </w:rPr>
              <w:t xml:space="preserve">Szerződés szám: </w:t>
            </w:r>
            <w:r w:rsidRPr="00946F44">
              <w:rPr>
                <w:b/>
                <w:position w:val="-6"/>
              </w:rPr>
              <w:t>FOHÁT/403/2016 NFM_SZERZ</w:t>
            </w:r>
          </w:p>
          <w:p w:rsidR="00524F73" w:rsidRPr="00946F44" w:rsidRDefault="00524F73" w:rsidP="00F614B4">
            <w:pPr>
              <w:rPr>
                <w:iCs/>
                <w:position w:val="-6"/>
              </w:rPr>
            </w:pPr>
          </w:p>
        </w:tc>
      </w:tr>
      <w:tr w:rsidR="00524F73" w:rsidRPr="00946F44" w:rsidTr="00312D05">
        <w:tblPrEx>
          <w:tblBorders>
            <w:insideH w:val="none" w:sz="0" w:space="0" w:color="auto"/>
          </w:tblBorders>
        </w:tblPrEx>
        <w:trPr>
          <w:cantSplit/>
        </w:trPr>
        <w:tc>
          <w:tcPr>
            <w:tcW w:w="10080" w:type="dxa"/>
            <w:gridSpan w:val="2"/>
            <w:tcBorders>
              <w:bottom w:val="single" w:sz="12" w:space="0" w:color="auto"/>
            </w:tcBorders>
          </w:tcPr>
          <w:p w:rsidR="00524F73" w:rsidRPr="00946F44" w:rsidRDefault="00524F73" w:rsidP="00F614B4">
            <w:pPr>
              <w:jc w:val="both"/>
              <w:rPr>
                <w:b/>
                <w:iCs/>
              </w:rPr>
            </w:pPr>
            <w:r w:rsidRPr="00946F44">
              <w:rPr>
                <w:iCs/>
              </w:rPr>
              <w:t xml:space="preserve">A megvalósított feladat címe: </w:t>
            </w:r>
            <w:r w:rsidRPr="00946F44">
              <w:rPr>
                <w:b/>
                <w:iCs/>
              </w:rPr>
              <w:t>A területi gazdasági kamarák mellett működő független békéltető testületek 2016. évi működtetési kiadásokhoz és költségekhez pénzügyi támogatás nyújtása</w:t>
            </w:r>
          </w:p>
          <w:p w:rsidR="00524F73" w:rsidRPr="00946F44" w:rsidRDefault="00524F73" w:rsidP="00F614B4">
            <w:pPr>
              <w:rPr>
                <w:iCs/>
              </w:rPr>
            </w:pPr>
          </w:p>
        </w:tc>
      </w:tr>
    </w:tbl>
    <w:p w:rsidR="00524F73" w:rsidRPr="00946F44" w:rsidRDefault="00524F73" w:rsidP="00F614B4">
      <w:pPr>
        <w:jc w:val="center"/>
      </w:pPr>
    </w:p>
    <w:p w:rsidR="00524F73" w:rsidRPr="00946F44" w:rsidRDefault="00524F73" w:rsidP="00F614B4">
      <w:pPr>
        <w:jc w:val="center"/>
        <w:rPr>
          <w:b/>
        </w:rPr>
      </w:pPr>
      <w:r w:rsidRPr="00946F44">
        <w:rPr>
          <w:b/>
        </w:rPr>
        <w:t>I. rész</w:t>
      </w:r>
    </w:p>
    <w:p w:rsidR="00524F73" w:rsidRPr="00946F44" w:rsidRDefault="00524F73" w:rsidP="00F614B4"/>
    <w:p w:rsidR="00524F73" w:rsidRPr="00946F44" w:rsidRDefault="00524F73" w:rsidP="00F614B4">
      <w:pPr>
        <w:jc w:val="center"/>
        <w:rPr>
          <w:b/>
          <w:bCs/>
        </w:rPr>
      </w:pPr>
      <w:r w:rsidRPr="00946F44">
        <w:rPr>
          <w:b/>
          <w:bCs/>
        </w:rPr>
        <w:t>Szakmai beszámoló</w:t>
      </w:r>
    </w:p>
    <w:p w:rsidR="00524F73" w:rsidRPr="00946F44" w:rsidRDefault="00524F73" w:rsidP="00F614B4">
      <w:pPr>
        <w:jc w:val="center"/>
        <w:rPr>
          <w:b/>
          <w:bCs/>
        </w:rPr>
      </w:pPr>
      <w:r w:rsidRPr="00946F44">
        <w:rPr>
          <w:b/>
          <w:bCs/>
        </w:rPr>
        <w:t>A Baranya Megyei Békéltető Testület 2016.</w:t>
      </w:r>
      <w:r>
        <w:rPr>
          <w:b/>
          <w:bCs/>
        </w:rPr>
        <w:t>06.30</w:t>
      </w:r>
      <w:r w:rsidRPr="00946F44">
        <w:rPr>
          <w:b/>
          <w:bCs/>
        </w:rPr>
        <w:t xml:space="preserve"> – 2016.</w:t>
      </w:r>
      <w:r>
        <w:rPr>
          <w:b/>
          <w:bCs/>
        </w:rPr>
        <w:t>10.31</w:t>
      </w:r>
      <w:r w:rsidRPr="00946F44">
        <w:rPr>
          <w:b/>
          <w:bCs/>
        </w:rPr>
        <w:t xml:space="preserve">. finanszírozási időszakában </w:t>
      </w:r>
    </w:p>
    <w:p w:rsidR="00524F73" w:rsidRPr="00946F44" w:rsidRDefault="00524F73" w:rsidP="00F614B4">
      <w:pPr>
        <w:jc w:val="center"/>
        <w:rPr>
          <w:b/>
          <w:bCs/>
        </w:rPr>
      </w:pPr>
      <w:r w:rsidRPr="00946F44">
        <w:rPr>
          <w:b/>
          <w:bCs/>
        </w:rPr>
        <w:t>végzett tevékenységéről</w:t>
      </w:r>
    </w:p>
    <w:p w:rsidR="00524F73" w:rsidRPr="00946F44" w:rsidRDefault="00524F73" w:rsidP="00F614B4">
      <w:pPr>
        <w:rPr>
          <w:b/>
        </w:rPr>
      </w:pPr>
    </w:p>
    <w:tbl>
      <w:tblPr>
        <w:tblW w:w="1008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tblPr>
      <w:tblGrid>
        <w:gridCol w:w="5220"/>
        <w:gridCol w:w="4860"/>
      </w:tblGrid>
      <w:tr w:rsidR="00524F73" w:rsidRPr="00946F44" w:rsidTr="00822D88">
        <w:trPr>
          <w:cantSplit/>
        </w:trPr>
        <w:tc>
          <w:tcPr>
            <w:tcW w:w="5220" w:type="dxa"/>
            <w:tcBorders>
              <w:top w:val="single" w:sz="12" w:space="0" w:color="auto"/>
              <w:bottom w:val="single" w:sz="12" w:space="0" w:color="auto"/>
            </w:tcBorders>
          </w:tcPr>
          <w:p w:rsidR="00524F73" w:rsidRPr="00946F44" w:rsidRDefault="00524F73" w:rsidP="00F614B4">
            <w:pPr>
              <w:pStyle w:val="BodyTextIndent"/>
              <w:spacing w:after="0"/>
              <w:ind w:left="57"/>
              <w:rPr>
                <w:sz w:val="24"/>
                <w:szCs w:val="24"/>
              </w:rPr>
            </w:pPr>
            <w:r w:rsidRPr="00946F44">
              <w:rPr>
                <w:sz w:val="24"/>
                <w:szCs w:val="24"/>
              </w:rPr>
              <w:t>A szakmai beszámolót készítő személy neve:</w:t>
            </w:r>
          </w:p>
          <w:p w:rsidR="00524F73" w:rsidRPr="00946F44" w:rsidRDefault="00524F73" w:rsidP="00F614B4">
            <w:pPr>
              <w:rPr>
                <w:b/>
                <w:bCs/>
                <w:i/>
                <w:iCs/>
              </w:rPr>
            </w:pPr>
            <w:r>
              <w:rPr>
                <w:b/>
              </w:rPr>
              <w:t xml:space="preserve">Dr. Bércesi Ferenc elnök és </w:t>
            </w:r>
            <w:r w:rsidRPr="00946F44">
              <w:rPr>
                <w:b/>
              </w:rPr>
              <w:t>Beck Andrea</w:t>
            </w:r>
            <w:r>
              <w:rPr>
                <w:b/>
              </w:rPr>
              <w:t xml:space="preserve"> titkár</w:t>
            </w:r>
          </w:p>
        </w:tc>
        <w:tc>
          <w:tcPr>
            <w:tcW w:w="4860" w:type="dxa"/>
            <w:tcBorders>
              <w:top w:val="single" w:sz="12" w:space="0" w:color="auto"/>
              <w:bottom w:val="single" w:sz="12" w:space="0" w:color="auto"/>
            </w:tcBorders>
          </w:tcPr>
          <w:p w:rsidR="00524F73" w:rsidRPr="00946F44" w:rsidRDefault="00524F73" w:rsidP="00F614B4">
            <w:pPr>
              <w:rPr>
                <w:bCs/>
                <w:iCs/>
              </w:rPr>
            </w:pPr>
            <w:r w:rsidRPr="00946F44">
              <w:rPr>
                <w:bCs/>
                <w:iCs/>
              </w:rPr>
              <w:t>A beszámolót készítő személy telefonszáma:</w:t>
            </w:r>
          </w:p>
          <w:p w:rsidR="00524F73" w:rsidRPr="00946F44" w:rsidRDefault="00524F73" w:rsidP="00F614B4">
            <w:pPr>
              <w:rPr>
                <w:bCs/>
                <w:i/>
                <w:iCs/>
              </w:rPr>
            </w:pPr>
            <w:r w:rsidRPr="00946F44">
              <w:rPr>
                <w:b/>
                <w:bCs/>
                <w:iCs/>
              </w:rPr>
              <w:t>20-360-0025</w:t>
            </w:r>
          </w:p>
        </w:tc>
      </w:tr>
    </w:tbl>
    <w:p w:rsidR="00524F73" w:rsidRPr="00946F44" w:rsidRDefault="00524F73" w:rsidP="00F614B4">
      <w:pPr>
        <w:tabs>
          <w:tab w:val="left" w:pos="10620"/>
        </w:tabs>
        <w:ind w:right="72"/>
        <w:jc w:val="both"/>
        <w:rPr>
          <w:b/>
        </w:rPr>
      </w:pPr>
    </w:p>
    <w:p w:rsidR="00524F73" w:rsidRDefault="00524F73" w:rsidP="00F614B4">
      <w:pPr>
        <w:tabs>
          <w:tab w:val="left" w:pos="10620"/>
        </w:tabs>
        <w:ind w:right="72"/>
        <w:jc w:val="both"/>
        <w:rPr>
          <w:sz w:val="20"/>
          <w:szCs w:val="20"/>
        </w:rPr>
      </w:pPr>
      <w:r w:rsidRPr="000D2A1D">
        <w:rPr>
          <w:sz w:val="20"/>
          <w:szCs w:val="20"/>
        </w:rPr>
        <w:t xml:space="preserve">A statisztikai adatlapok kitöltése és a részletes szöveges szakmai beszámoló elkészítése minden egyes (szerződésben előre meghatározott) beszámolási időszakban szükséges. Az adatlapokat a </w:t>
      </w:r>
      <w:hyperlink r:id="rId7" w:history="1">
        <w:r w:rsidRPr="000D2A1D">
          <w:rPr>
            <w:rStyle w:val="Hyperlink"/>
            <w:sz w:val="20"/>
            <w:szCs w:val="20"/>
          </w:rPr>
          <w:t>www.bekeltetes.hu</w:t>
        </w:r>
      </w:hyperlink>
      <w:r w:rsidRPr="000D2A1D">
        <w:rPr>
          <w:sz w:val="20"/>
          <w:szCs w:val="20"/>
        </w:rPr>
        <w:t xml:space="preserve"> honlapon lévő program használatával kell kitölteni. Amennyiben az adott beszámolási időszakban a kérdés nem releváns, kérjük, nyilatkozzanak erről (pl. promóciót nem valósítottak meg a kérdéses időszakban). A válaszoknál a sorok bővíthetők.</w:t>
      </w:r>
    </w:p>
    <w:p w:rsidR="00524F73" w:rsidRPr="00946F44" w:rsidRDefault="00524F73" w:rsidP="00F614B4">
      <w:pPr>
        <w:tabs>
          <w:tab w:val="left" w:pos="10602"/>
        </w:tabs>
        <w:ind w:right="882"/>
        <w:jc w:val="both"/>
        <w:rPr>
          <w:b/>
        </w:rPr>
      </w:pPr>
    </w:p>
    <w:p w:rsidR="00524F73" w:rsidRPr="00946F44" w:rsidRDefault="00524F73" w:rsidP="00F614B4">
      <w:pPr>
        <w:pStyle w:val="ListParagraph"/>
        <w:numPr>
          <w:ilvl w:val="0"/>
          <w:numId w:val="34"/>
        </w:numPr>
        <w:ind w:left="284" w:hanging="284"/>
        <w:jc w:val="both"/>
        <w:rPr>
          <w:b/>
        </w:rPr>
      </w:pPr>
      <w:r w:rsidRPr="00946F44">
        <w:rPr>
          <w:b/>
        </w:rPr>
        <w:t xml:space="preserve">Kérem, ismertesse a </w:t>
      </w:r>
      <w:r w:rsidRPr="00946F44">
        <w:rPr>
          <w:b/>
          <w:iCs/>
        </w:rPr>
        <w:t xml:space="preserve">testület </w:t>
      </w:r>
      <w:r w:rsidRPr="00946F44">
        <w:rPr>
          <w:b/>
        </w:rPr>
        <w:t>nevét, elérhetőségét és honlapcímét. Változott-e a</w:t>
      </w:r>
      <w:r w:rsidRPr="00946F44">
        <w:rPr>
          <w:b/>
          <w:iCs/>
        </w:rPr>
        <w:t xml:space="preserve"> testület </w:t>
      </w:r>
      <w:r w:rsidRPr="00946F44">
        <w:rPr>
          <w:b/>
        </w:rPr>
        <w:t>felépítése és finanszírozása, ideértve a békéltető testületi tagok személyére, javadalmazására, megbízatásuk idejére és arra a szervezetre vonatkozó információkat, amelynek a megbízásában állnak.</w:t>
      </w:r>
      <w:r w:rsidRPr="00946F44">
        <w:rPr>
          <w:b/>
          <w:bCs/>
          <w:iCs/>
        </w:rPr>
        <w:t xml:space="preserve"> Ismertesse előző félévhez képest a testületben történt lényegesebb változásokat! (A testület létszáma, összetétele, működési feltételei stb.)</w:t>
      </w:r>
    </w:p>
    <w:p w:rsidR="00524F73" w:rsidRPr="00946F44" w:rsidRDefault="00524F73" w:rsidP="00F614B4">
      <w:pPr>
        <w:pStyle w:val="ListParagraph"/>
        <w:ind w:left="0"/>
        <w:jc w:val="both"/>
        <w:rPr>
          <w:b/>
        </w:rPr>
      </w:pPr>
    </w:p>
    <w:p w:rsidR="00524F73" w:rsidRPr="00946F44" w:rsidRDefault="00524F73" w:rsidP="00F614B4">
      <w:pPr>
        <w:pStyle w:val="ListParagraph"/>
        <w:ind w:left="284"/>
        <w:jc w:val="both"/>
        <w:rPr>
          <w:bCs/>
          <w:iCs/>
        </w:rPr>
      </w:pPr>
      <w:r w:rsidRPr="00946F44">
        <w:rPr>
          <w:bCs/>
          <w:iCs/>
        </w:rPr>
        <w:t>Testület neve: Baranya Megyei Békéltető Testület</w:t>
      </w:r>
    </w:p>
    <w:p w:rsidR="00524F73" w:rsidRPr="00946F44" w:rsidRDefault="00524F73" w:rsidP="00F614B4">
      <w:pPr>
        <w:pStyle w:val="ListParagraph"/>
        <w:ind w:left="284"/>
        <w:jc w:val="both"/>
        <w:rPr>
          <w:bCs/>
          <w:iCs/>
        </w:rPr>
      </w:pPr>
      <w:r w:rsidRPr="00946F44">
        <w:rPr>
          <w:bCs/>
          <w:iCs/>
        </w:rPr>
        <w:t xml:space="preserve">Elérhetősége: 7625 Pécs, Majorossy I. u. 36., tel: 72/507-154, email: </w:t>
      </w:r>
      <w:hyperlink r:id="rId8" w:history="1">
        <w:r w:rsidRPr="00946F44">
          <w:rPr>
            <w:rStyle w:val="Hyperlink"/>
            <w:bCs/>
            <w:iCs/>
          </w:rPr>
          <w:t>info@baranyabekeltetes.hu</w:t>
        </w:r>
      </w:hyperlink>
      <w:r w:rsidRPr="00946F44">
        <w:rPr>
          <w:bCs/>
          <w:iCs/>
        </w:rPr>
        <w:t xml:space="preserve"> </w:t>
      </w:r>
    </w:p>
    <w:p w:rsidR="00524F73" w:rsidRDefault="00524F73" w:rsidP="00F614B4">
      <w:pPr>
        <w:pStyle w:val="ListParagraph"/>
        <w:ind w:left="284"/>
        <w:jc w:val="both"/>
        <w:rPr>
          <w:bCs/>
          <w:iCs/>
        </w:rPr>
      </w:pPr>
      <w:r w:rsidRPr="00946F44">
        <w:rPr>
          <w:bCs/>
          <w:iCs/>
        </w:rPr>
        <w:t xml:space="preserve">Honlapcíme: </w:t>
      </w:r>
      <w:hyperlink r:id="rId9" w:history="1">
        <w:r w:rsidRPr="00946F44">
          <w:rPr>
            <w:rStyle w:val="Hyperlink"/>
            <w:bCs/>
            <w:iCs/>
          </w:rPr>
          <w:t>www.baranyebekeltetes.hu</w:t>
        </w:r>
      </w:hyperlink>
      <w:r w:rsidRPr="00946F44">
        <w:rPr>
          <w:bCs/>
          <w:iCs/>
        </w:rPr>
        <w:t xml:space="preserve"> </w:t>
      </w:r>
    </w:p>
    <w:p w:rsidR="00524F73" w:rsidRDefault="00524F73" w:rsidP="00F614B4">
      <w:pPr>
        <w:pStyle w:val="ListParagraph"/>
        <w:ind w:left="284"/>
        <w:jc w:val="both"/>
        <w:rPr>
          <w:bCs/>
          <w:iCs/>
        </w:rPr>
      </w:pPr>
    </w:p>
    <w:p w:rsidR="00524F73" w:rsidRPr="00946F44" w:rsidRDefault="00524F73" w:rsidP="00AB031E">
      <w:pPr>
        <w:pStyle w:val="ListParagraph"/>
        <w:ind w:left="284"/>
        <w:jc w:val="both"/>
      </w:pPr>
      <w:r w:rsidRPr="00946F44">
        <w:t>A Baranya Megyei Békéltető Testület működtetését a Pécs-Baranyai Kereskedelmi és Iparkamara látja el</w:t>
      </w:r>
      <w:r>
        <w:t>. A</w:t>
      </w:r>
      <w:r w:rsidRPr="00946F44">
        <w:t>z állam – a költségvetési törvényben meghatározott mértékben – gondoskodik a testület ügyszámarányos támogatásáról.</w:t>
      </w:r>
    </w:p>
    <w:p w:rsidR="00524F73" w:rsidRDefault="00524F73" w:rsidP="00AB031E">
      <w:pPr>
        <w:pStyle w:val="ListParagraph"/>
        <w:ind w:left="360"/>
        <w:jc w:val="both"/>
      </w:pPr>
    </w:p>
    <w:p w:rsidR="00524F73" w:rsidRDefault="00524F73" w:rsidP="002973D6">
      <w:pPr>
        <w:pStyle w:val="ListParagraph"/>
        <w:ind w:left="360"/>
        <w:jc w:val="both"/>
        <w:rPr>
          <w:bCs/>
          <w:iCs/>
        </w:rPr>
      </w:pPr>
    </w:p>
    <w:p w:rsidR="00524F73" w:rsidRDefault="00524F73" w:rsidP="002973D6">
      <w:pPr>
        <w:pStyle w:val="ListParagraph"/>
        <w:ind w:left="360"/>
        <w:jc w:val="both"/>
      </w:pPr>
      <w:r>
        <w:rPr>
          <w:bCs/>
          <w:iCs/>
        </w:rPr>
        <w:t xml:space="preserve">Ezúttal is jelezzük, hogy a Testület tényleges működési költsége meghaladja a </w:t>
      </w:r>
      <w:smartTag w:uri="urn:schemas-microsoft-com:office:smarttags" w:element="metricconverter">
        <w:smartTagPr>
          <w:attr w:name="ProductID" w:val="19 M"/>
        </w:smartTagPr>
        <w:r>
          <w:rPr>
            <w:bCs/>
            <w:iCs/>
          </w:rPr>
          <w:t>19 M</w:t>
        </w:r>
      </w:smartTag>
      <w:r>
        <w:rPr>
          <w:bCs/>
          <w:iCs/>
        </w:rPr>
        <w:t xml:space="preserve"> Ft-ot, amely a növekvő ügyszámmal arányosan növekszik. </w:t>
      </w:r>
    </w:p>
    <w:p w:rsidR="00524F73" w:rsidRDefault="00524F73" w:rsidP="009239C5">
      <w:pPr>
        <w:tabs>
          <w:tab w:val="left" w:pos="10602"/>
        </w:tabs>
        <w:ind w:left="360"/>
        <w:jc w:val="both"/>
        <w:rPr>
          <w:bCs/>
          <w:iCs/>
        </w:rPr>
      </w:pPr>
    </w:p>
    <w:p w:rsidR="00524F73" w:rsidRDefault="00524F73" w:rsidP="009239C5">
      <w:pPr>
        <w:tabs>
          <w:tab w:val="left" w:pos="10602"/>
        </w:tabs>
        <w:ind w:left="360"/>
        <w:jc w:val="both"/>
      </w:pPr>
      <w:r>
        <w:rPr>
          <w:bCs/>
          <w:iCs/>
        </w:rPr>
        <w:t xml:space="preserve">A </w:t>
      </w:r>
      <w:r>
        <w:t xml:space="preserve">2015. évi támogatás összege a 2014. évi 374 ügyszám mellett </w:t>
      </w:r>
      <w:r w:rsidRPr="00430150">
        <w:t>12</w:t>
      </w:r>
      <w:r>
        <w:t>.</w:t>
      </w:r>
      <w:r w:rsidRPr="00430150">
        <w:t>650</w:t>
      </w:r>
      <w:r>
        <w:t>.</w:t>
      </w:r>
      <w:r w:rsidRPr="00430150">
        <w:t>431</w:t>
      </w:r>
      <w:r>
        <w:t>,-</w:t>
      </w:r>
      <w:r w:rsidRPr="00430150">
        <w:t xml:space="preserve"> Ft volt. </w:t>
      </w:r>
      <w:r>
        <w:t>2015-ben 395-re nőtt a Testület lezárt ügyszáma, ehhez képest a 2016. évi támogatás összege 12 %-kal, 11.135.139, Ft-ra csökkent.</w:t>
      </w:r>
    </w:p>
    <w:p w:rsidR="00524F73" w:rsidRDefault="00524F73" w:rsidP="009239C5">
      <w:pPr>
        <w:tabs>
          <w:tab w:val="left" w:pos="10602"/>
        </w:tabs>
        <w:ind w:left="360"/>
        <w:jc w:val="both"/>
      </w:pPr>
    </w:p>
    <w:p w:rsidR="00524F73" w:rsidRDefault="00524F73" w:rsidP="00677172">
      <w:pPr>
        <w:tabs>
          <w:tab w:val="left" w:pos="10602"/>
        </w:tabs>
        <w:ind w:left="360"/>
        <w:jc w:val="both"/>
      </w:pPr>
      <w:r>
        <w:t xml:space="preserve">A fenti anomália – amely a továbbiakban egyre nagyobb </w:t>
      </w:r>
      <w:r w:rsidRPr="00946F44">
        <w:rPr>
          <w:bCs/>
          <w:iCs/>
        </w:rPr>
        <w:t xml:space="preserve">gondot </w:t>
      </w:r>
      <w:r>
        <w:rPr>
          <w:bCs/>
          <w:iCs/>
        </w:rPr>
        <w:t xml:space="preserve">fog </w:t>
      </w:r>
      <w:r w:rsidRPr="00946F44">
        <w:rPr>
          <w:bCs/>
          <w:iCs/>
        </w:rPr>
        <w:t>jelent</w:t>
      </w:r>
      <w:r>
        <w:rPr>
          <w:bCs/>
          <w:iCs/>
        </w:rPr>
        <w:t>eni</w:t>
      </w:r>
      <w:r w:rsidRPr="00946F44">
        <w:rPr>
          <w:bCs/>
          <w:iCs/>
        </w:rPr>
        <w:t xml:space="preserve"> a megfelelő, hatékony működés tekintetében</w:t>
      </w:r>
      <w:r>
        <w:rPr>
          <w:bCs/>
          <w:iCs/>
        </w:rPr>
        <w:t xml:space="preserve"> – </w:t>
      </w:r>
      <w:r>
        <w:t xml:space="preserve"> megszűntetésére javasoltuk a </w:t>
      </w:r>
      <w:r w:rsidRPr="009239C5">
        <w:t>finanszírozás átdolgozását</w:t>
      </w:r>
      <w:r>
        <w:t xml:space="preserve"> akként, hogy </w:t>
      </w:r>
      <w:r w:rsidRPr="009239C5">
        <w:t>a valós költségek alapján kerüljön megállapításra az egy ügyre vonatkozó (minimum) díj, és ez az összeg legyen a támogatás alapja, ne pedig az országos lezárt ügyszám alapján kerüljön a támogatás szétosztásra</w:t>
      </w:r>
      <w:r>
        <w:t>.</w:t>
      </w:r>
    </w:p>
    <w:p w:rsidR="00524F73" w:rsidRDefault="00524F73" w:rsidP="00AB031E">
      <w:pPr>
        <w:pStyle w:val="ListParagraph"/>
        <w:ind w:left="360"/>
        <w:jc w:val="both"/>
      </w:pPr>
    </w:p>
    <w:p w:rsidR="00524F73" w:rsidRPr="00946F44" w:rsidRDefault="00524F73" w:rsidP="00042BF4">
      <w:pPr>
        <w:ind w:left="360" w:right="150"/>
        <w:jc w:val="both"/>
        <w:rPr>
          <w:color w:val="000000"/>
        </w:rPr>
      </w:pPr>
      <w:r w:rsidRPr="00946F44">
        <w:t xml:space="preserve">A testület tagjainak a megbízatása 4 évre szól, a díjazásuk a </w:t>
      </w:r>
      <w:r w:rsidRPr="00946F44">
        <w:rPr>
          <w:bCs/>
          <w:color w:val="000000"/>
        </w:rPr>
        <w:t>békéltető testületi tagok díjazásáról szóló  211/1998. (XII. 24.) Korm. rendelet előírásai szerint történik.</w:t>
      </w:r>
    </w:p>
    <w:p w:rsidR="00524F73" w:rsidRDefault="00524F73" w:rsidP="004F5A88">
      <w:pPr>
        <w:pStyle w:val="ListParagraph"/>
        <w:ind w:left="360"/>
        <w:jc w:val="both"/>
      </w:pPr>
    </w:p>
    <w:p w:rsidR="00524F73" w:rsidRPr="00946F44" w:rsidRDefault="00524F73" w:rsidP="00C643FF">
      <w:pPr>
        <w:pStyle w:val="ListParagraph"/>
        <w:numPr>
          <w:ilvl w:val="0"/>
          <w:numId w:val="34"/>
        </w:numPr>
        <w:autoSpaceDE w:val="0"/>
        <w:autoSpaceDN w:val="0"/>
        <w:ind w:left="360"/>
        <w:jc w:val="both"/>
        <w:rPr>
          <w:b/>
        </w:rPr>
      </w:pPr>
      <w:r w:rsidRPr="00946F44">
        <w:rPr>
          <w:b/>
        </w:rPr>
        <w:t>A békéltető testületi eljárások átlagos időtartama hogyan alakult az elmúlt időszakban? Kérem ismertesse az általános tapasztalatokat</w:t>
      </w:r>
      <w:r w:rsidRPr="00946F44">
        <w:rPr>
          <w:b/>
          <w:i/>
          <w:iCs/>
        </w:rPr>
        <w:t xml:space="preserve"> </w:t>
      </w:r>
      <w:r w:rsidRPr="00946F44">
        <w:rPr>
          <w:b/>
        </w:rPr>
        <w:t>a békéltető testületek hatáskörébe tartozó ügyek tekintetében az elmúlt időszakról.</w:t>
      </w:r>
    </w:p>
    <w:p w:rsidR="00524F73" w:rsidRPr="00946F44" w:rsidRDefault="00524F73" w:rsidP="004F5A88">
      <w:pPr>
        <w:pStyle w:val="ListParagraph"/>
        <w:autoSpaceDE w:val="0"/>
        <w:autoSpaceDN w:val="0"/>
        <w:jc w:val="both"/>
        <w:rPr>
          <w:b/>
        </w:rPr>
      </w:pPr>
    </w:p>
    <w:p w:rsidR="00524F73" w:rsidRPr="00946F44" w:rsidRDefault="00524F73" w:rsidP="00C643FF">
      <w:pPr>
        <w:pStyle w:val="ListParagraph"/>
        <w:autoSpaceDE w:val="0"/>
        <w:autoSpaceDN w:val="0"/>
        <w:ind w:left="360"/>
        <w:jc w:val="both"/>
        <w:rPr>
          <w:bCs/>
          <w:iCs/>
        </w:rPr>
      </w:pPr>
      <w:r>
        <w:rPr>
          <w:bCs/>
          <w:iCs/>
        </w:rPr>
        <w:t>Az előírt ügyintézési határidők tekintetében ismertetjük, hogy javult az eljárások lefolytatásának átlagos időtartama.</w:t>
      </w:r>
    </w:p>
    <w:p w:rsidR="00524F73" w:rsidRPr="00946F44" w:rsidRDefault="00524F73" w:rsidP="004F5A88">
      <w:pPr>
        <w:pStyle w:val="ListParagraph"/>
        <w:autoSpaceDE w:val="0"/>
        <w:autoSpaceDN w:val="0"/>
        <w:ind w:left="360"/>
        <w:jc w:val="both"/>
        <w:rPr>
          <w:bCs/>
          <w:iCs/>
        </w:rPr>
      </w:pPr>
    </w:p>
    <w:p w:rsidR="00524F73" w:rsidRDefault="00524F73" w:rsidP="00C643FF">
      <w:pPr>
        <w:pStyle w:val="NormalWeb"/>
        <w:spacing w:before="0" w:after="0"/>
        <w:ind w:left="360"/>
        <w:jc w:val="both"/>
        <w:rPr>
          <w:iCs/>
        </w:rPr>
      </w:pPr>
      <w:r>
        <w:t>E</w:t>
      </w:r>
      <w:r w:rsidRPr="00946F44">
        <w:t xml:space="preserve">zen időszakban </w:t>
      </w:r>
      <w:r w:rsidRPr="00946F44">
        <w:rPr>
          <w:iCs/>
        </w:rPr>
        <w:t xml:space="preserve">lezárt ügyek nagyobb része, </w:t>
      </w:r>
      <w:r w:rsidRPr="00DD03E2">
        <w:rPr>
          <w:iCs/>
        </w:rPr>
        <w:t>a  71 %-a a termékekkel, míg a 29 %-a</w:t>
      </w:r>
      <w:r w:rsidRPr="00946F44">
        <w:rPr>
          <w:iCs/>
        </w:rPr>
        <w:t xml:space="preserve"> szolgáltatásokkal voltak kapcsolatosak.</w:t>
      </w:r>
    </w:p>
    <w:p w:rsidR="00524F73" w:rsidRDefault="00524F73" w:rsidP="00C643FF">
      <w:pPr>
        <w:pStyle w:val="NormalWeb"/>
        <w:spacing w:before="0" w:after="0"/>
        <w:ind w:left="360"/>
        <w:jc w:val="both"/>
        <w:rPr>
          <w:iCs/>
        </w:rPr>
      </w:pPr>
    </w:p>
    <w:p w:rsidR="00524F73" w:rsidRPr="00946F44" w:rsidRDefault="00524F73" w:rsidP="00C643FF">
      <w:pPr>
        <w:pStyle w:val="NormalWeb"/>
        <w:spacing w:before="0" w:after="0"/>
        <w:ind w:left="360"/>
        <w:jc w:val="both"/>
        <w:rPr>
          <w:iCs/>
        </w:rPr>
      </w:pPr>
      <w:r w:rsidRPr="00E75CC2">
        <w:rPr>
          <w:iCs/>
        </w:rPr>
        <w:t xml:space="preserve">A termékek közül </w:t>
      </w:r>
      <w:r w:rsidRPr="00DD03E2">
        <w:rPr>
          <w:iCs/>
        </w:rPr>
        <w:t>a lábbelikkel, a szolgáltatások közül a közüzemi  szolgáltatásokkal kapcsolatban</w:t>
      </w:r>
      <w:r w:rsidRPr="00E75CC2">
        <w:rPr>
          <w:iCs/>
        </w:rPr>
        <w:t xml:space="preserve"> nyújtottak be több panaszt a Testülethez.</w:t>
      </w:r>
    </w:p>
    <w:p w:rsidR="00524F73" w:rsidRPr="00946F44" w:rsidRDefault="00524F73" w:rsidP="00F614B4">
      <w:pPr>
        <w:pStyle w:val="ListParagraph"/>
        <w:autoSpaceDE w:val="0"/>
        <w:autoSpaceDN w:val="0"/>
        <w:ind w:left="0"/>
        <w:jc w:val="both"/>
        <w:rPr>
          <w:b/>
        </w:rPr>
      </w:pPr>
    </w:p>
    <w:p w:rsidR="00524F73" w:rsidRPr="00946F44" w:rsidRDefault="00524F73" w:rsidP="00F9525D">
      <w:pPr>
        <w:pStyle w:val="ListParagraph"/>
        <w:numPr>
          <w:ilvl w:val="0"/>
          <w:numId w:val="34"/>
        </w:numPr>
        <w:autoSpaceDE w:val="0"/>
        <w:autoSpaceDN w:val="0"/>
        <w:ind w:left="360"/>
        <w:jc w:val="both"/>
        <w:rPr>
          <w:b/>
        </w:rPr>
      </w:pPr>
      <w:r w:rsidRPr="00946F44">
        <w:rPr>
          <w:b/>
        </w:rPr>
        <w:t xml:space="preserve">Kérem, számoljon be arról, hogy a testület tagjai számára rendszeresen szervez-e képzést? </w:t>
      </w:r>
    </w:p>
    <w:p w:rsidR="00524F73" w:rsidRPr="00946F44" w:rsidRDefault="00524F73" w:rsidP="003911DF">
      <w:pPr>
        <w:pStyle w:val="ListParagraph"/>
        <w:autoSpaceDE w:val="0"/>
        <w:autoSpaceDN w:val="0"/>
        <w:jc w:val="both"/>
        <w:rPr>
          <w:b/>
        </w:rPr>
      </w:pPr>
    </w:p>
    <w:p w:rsidR="00524F73" w:rsidRPr="00946F44" w:rsidRDefault="00524F73" w:rsidP="003911DF">
      <w:pPr>
        <w:pStyle w:val="ListParagraph"/>
        <w:autoSpaceDE w:val="0"/>
        <w:autoSpaceDN w:val="0"/>
        <w:ind w:left="360"/>
        <w:jc w:val="both"/>
      </w:pPr>
      <w:r w:rsidRPr="00946F44">
        <w:t xml:space="preserve">A Testület rendszeresen szervez képzést a tagjai számára, ezen időszakban </w:t>
      </w:r>
      <w:r>
        <w:t>nem</w:t>
      </w:r>
      <w:r w:rsidRPr="00946F44">
        <w:t xml:space="preserve"> került sor továbbképzésre.</w:t>
      </w:r>
    </w:p>
    <w:p w:rsidR="00524F73" w:rsidRPr="00946F44" w:rsidRDefault="00524F73" w:rsidP="00F614B4">
      <w:pPr>
        <w:pStyle w:val="ListParagraph"/>
        <w:autoSpaceDE w:val="0"/>
        <w:autoSpaceDN w:val="0"/>
        <w:jc w:val="both"/>
      </w:pPr>
    </w:p>
    <w:p w:rsidR="00524F73" w:rsidRPr="00946F44" w:rsidRDefault="00524F73" w:rsidP="00F614B4">
      <w:pPr>
        <w:tabs>
          <w:tab w:val="left" w:pos="5490"/>
        </w:tabs>
        <w:ind w:left="360" w:hanging="360"/>
        <w:jc w:val="both"/>
        <w:rPr>
          <w:b/>
          <w:bCs/>
          <w:iCs/>
        </w:rPr>
      </w:pPr>
      <w:r>
        <w:rPr>
          <w:b/>
          <w:bCs/>
          <w:iCs/>
        </w:rPr>
        <w:t xml:space="preserve">4. </w:t>
      </w:r>
      <w:r w:rsidRPr="00946F44">
        <w:rPr>
          <w:b/>
          <w:bCs/>
          <w:iCs/>
        </w:rPr>
        <w:t>Szövegesen értékelje a statisztikai adatokat! A 4.1.-4.7. kérdések megválaszolása során mutassa be az adatok mögötti eseményeket, tapasztalatokat, változások okait.</w:t>
      </w:r>
    </w:p>
    <w:p w:rsidR="00524F73" w:rsidRPr="00946F44" w:rsidRDefault="00524F73" w:rsidP="00F614B4">
      <w:pPr>
        <w:tabs>
          <w:tab w:val="left" w:pos="5490"/>
        </w:tabs>
        <w:ind w:left="360" w:hanging="360"/>
        <w:jc w:val="both"/>
        <w:rPr>
          <w:b/>
          <w:bCs/>
          <w:iCs/>
        </w:rPr>
      </w:pPr>
    </w:p>
    <w:p w:rsidR="00524F73" w:rsidRDefault="00524F73" w:rsidP="00515ACD">
      <w:pPr>
        <w:tabs>
          <w:tab w:val="left" w:pos="5490"/>
        </w:tabs>
        <w:ind w:left="360" w:hanging="360"/>
        <w:jc w:val="both"/>
        <w:rPr>
          <w:b/>
          <w:bCs/>
          <w:iCs/>
        </w:rPr>
      </w:pPr>
      <w:r w:rsidRPr="00946F44">
        <w:rPr>
          <w:b/>
          <w:bCs/>
          <w:iCs/>
        </w:rPr>
        <w:tab/>
      </w:r>
      <w:r w:rsidRPr="00946F44">
        <w:rPr>
          <w:bCs/>
          <w:iCs/>
        </w:rPr>
        <w:t xml:space="preserve">2016. </w:t>
      </w:r>
      <w:r>
        <w:rPr>
          <w:bCs/>
          <w:iCs/>
        </w:rPr>
        <w:t xml:space="preserve">06. 30 - </w:t>
      </w:r>
      <w:r w:rsidRPr="00946F44">
        <w:rPr>
          <w:bCs/>
          <w:iCs/>
        </w:rPr>
        <w:t xml:space="preserve">2016. </w:t>
      </w:r>
      <w:r>
        <w:rPr>
          <w:bCs/>
          <w:iCs/>
        </w:rPr>
        <w:t>10. 31. között 151</w:t>
      </w:r>
      <w:r w:rsidRPr="00F3200D">
        <w:rPr>
          <w:bCs/>
          <w:iCs/>
        </w:rPr>
        <w:t xml:space="preserve"> kérelem érkezett a Testülethez, a Testület ezen időszakban </w:t>
      </w:r>
      <w:r w:rsidRPr="00575DEB">
        <w:rPr>
          <w:b/>
          <w:bCs/>
          <w:iCs/>
          <w:u w:val="single"/>
        </w:rPr>
        <w:t>159 ügyet zárt le</w:t>
      </w:r>
      <w:r w:rsidRPr="00F3200D">
        <w:rPr>
          <w:b/>
          <w:bCs/>
          <w:iCs/>
        </w:rPr>
        <w:t>.</w:t>
      </w:r>
      <w:r w:rsidRPr="00946F44">
        <w:rPr>
          <w:b/>
          <w:bCs/>
          <w:iCs/>
        </w:rPr>
        <w:t xml:space="preserve"> </w:t>
      </w:r>
    </w:p>
    <w:p w:rsidR="00524F73" w:rsidRDefault="00524F73" w:rsidP="00515ACD">
      <w:pPr>
        <w:tabs>
          <w:tab w:val="left" w:pos="5490"/>
        </w:tabs>
        <w:ind w:left="360" w:hanging="360"/>
        <w:jc w:val="both"/>
        <w:rPr>
          <w:b/>
          <w:bCs/>
          <w:iCs/>
        </w:rPr>
      </w:pPr>
    </w:p>
    <w:p w:rsidR="00524F73" w:rsidRPr="00946F44" w:rsidRDefault="00524F73" w:rsidP="003F683F">
      <w:pPr>
        <w:tabs>
          <w:tab w:val="left" w:pos="5490"/>
        </w:tabs>
        <w:ind w:left="360" w:hanging="360"/>
        <w:jc w:val="both"/>
        <w:rPr>
          <w:b/>
          <w:bCs/>
          <w:iCs/>
        </w:rPr>
      </w:pPr>
      <w:r>
        <w:rPr>
          <w:b/>
          <w:bCs/>
          <w:iCs/>
        </w:rPr>
        <w:tab/>
      </w:r>
      <w:r w:rsidRPr="00946F44">
        <w:rPr>
          <w:b/>
          <w:bCs/>
          <w:iCs/>
        </w:rPr>
        <w:t>4.1. A ügyek tárgya szerinti bontásának megfelelően (M2 számú melléklet) ismertesse a főbb panasz okokat, milyen panaszok mögött húzódnak meg valószínűsíthetően nagyobb fogyasztói érdeksérelemre utaló jelenségek, e tekintetben volt e változás az előző félévhez képest, előfordultak-e, s ha igen milyen korábban nem tapasztalt problémák, panaszok. A problémák leküzdése érdekében milyen intézkedéseket javasolnak (jogszabály-módosítás, egyeztetés az érintett szakmai érdekképviseleti szervezetekkel, fogyasztók tájékoztatása, fokozottabb hatósági fellépés, stb.)? Ehhez kapcsolódóan mutassa be, hogy milyen ajánlásokat fogalmazott meg a testület arra vonatkozóan, hogy a jövőben az ilyen típusú problémák ne forduljanak elő.</w:t>
      </w:r>
    </w:p>
    <w:p w:rsidR="00524F73" w:rsidRPr="00946F44" w:rsidRDefault="00524F73" w:rsidP="00F614B4">
      <w:pPr>
        <w:ind w:left="567"/>
        <w:jc w:val="both"/>
        <w:rPr>
          <w:b/>
          <w:bCs/>
          <w:iCs/>
        </w:rPr>
      </w:pPr>
    </w:p>
    <w:p w:rsidR="00524F73" w:rsidRPr="00946F44" w:rsidRDefault="00524F73" w:rsidP="008D1EE3">
      <w:pPr>
        <w:tabs>
          <w:tab w:val="left" w:pos="9638"/>
          <w:tab w:val="left" w:pos="9923"/>
          <w:tab w:val="left" w:pos="10602"/>
        </w:tabs>
        <w:ind w:left="540" w:right="709"/>
        <w:jc w:val="both"/>
        <w:rPr>
          <w:iCs/>
        </w:rPr>
      </w:pPr>
      <w:r w:rsidRPr="00946F44">
        <w:rPr>
          <w:iCs/>
        </w:rPr>
        <w:t>Az ügyek típusait az alábbiak szerint ismertetjük:</w:t>
      </w:r>
    </w:p>
    <w:p w:rsidR="00524F73" w:rsidRPr="00946F44" w:rsidRDefault="00524F73" w:rsidP="008D1EE3">
      <w:pPr>
        <w:tabs>
          <w:tab w:val="left" w:pos="9638"/>
          <w:tab w:val="left" w:pos="9923"/>
          <w:tab w:val="left" w:pos="10602"/>
        </w:tabs>
        <w:ind w:left="540" w:right="709"/>
        <w:jc w:val="both"/>
      </w:pPr>
    </w:p>
    <w:p w:rsidR="00524F73" w:rsidRPr="00FA3246" w:rsidRDefault="00524F73" w:rsidP="008D1EE3">
      <w:pPr>
        <w:tabs>
          <w:tab w:val="left" w:pos="9638"/>
          <w:tab w:val="left" w:pos="9923"/>
          <w:tab w:val="left" w:pos="10602"/>
        </w:tabs>
        <w:ind w:left="540" w:right="709"/>
        <w:jc w:val="both"/>
        <w:rPr>
          <w:b/>
          <w:bCs/>
          <w:iCs/>
        </w:rPr>
      </w:pPr>
      <w:r w:rsidRPr="00FA3246">
        <w:rPr>
          <w:b/>
          <w:bCs/>
          <w:iCs/>
        </w:rPr>
        <w:t>Termékek: 113 (71 %)</w:t>
      </w:r>
    </w:p>
    <w:p w:rsidR="00524F73" w:rsidRPr="00946F44" w:rsidRDefault="00524F73" w:rsidP="008D1EE3">
      <w:pPr>
        <w:tabs>
          <w:tab w:val="left" w:pos="9638"/>
          <w:tab w:val="left" w:pos="9923"/>
          <w:tab w:val="left" w:pos="10602"/>
        </w:tabs>
        <w:ind w:left="540" w:right="709"/>
        <w:jc w:val="both"/>
        <w:rPr>
          <w:bCs/>
          <w:iCs/>
          <w:u w:val="single"/>
        </w:rPr>
      </w:pPr>
    </w:p>
    <w:p w:rsidR="00524F73" w:rsidRPr="00946F44" w:rsidRDefault="00524F73" w:rsidP="008D1EE3">
      <w:pPr>
        <w:tabs>
          <w:tab w:val="left" w:pos="9638"/>
          <w:tab w:val="left" w:pos="9923"/>
          <w:tab w:val="left" w:pos="10602"/>
        </w:tabs>
        <w:ind w:left="540" w:right="709"/>
        <w:jc w:val="both"/>
        <w:rPr>
          <w:bCs/>
          <w:iCs/>
        </w:rPr>
      </w:pPr>
      <w:r>
        <w:rPr>
          <w:bCs/>
          <w:iCs/>
        </w:rPr>
        <w:t>Élelmiszerek, italok: 0</w:t>
      </w:r>
    </w:p>
    <w:p w:rsidR="00524F73" w:rsidRPr="00946F44" w:rsidRDefault="00524F73" w:rsidP="008D1EE3">
      <w:pPr>
        <w:tabs>
          <w:tab w:val="left" w:pos="9638"/>
          <w:tab w:val="left" w:pos="9923"/>
          <w:tab w:val="left" w:pos="10602"/>
        </w:tabs>
        <w:ind w:left="540" w:right="709"/>
        <w:jc w:val="both"/>
        <w:rPr>
          <w:bCs/>
          <w:iCs/>
        </w:rPr>
      </w:pPr>
      <w:r>
        <w:rPr>
          <w:bCs/>
          <w:iCs/>
        </w:rPr>
        <w:t>Textil, ruhanemű: 9</w:t>
      </w:r>
    </w:p>
    <w:p w:rsidR="00524F73" w:rsidRPr="00946F44" w:rsidRDefault="00524F73" w:rsidP="008D1EE3">
      <w:pPr>
        <w:tabs>
          <w:tab w:val="left" w:pos="9638"/>
          <w:tab w:val="left" w:pos="9923"/>
          <w:tab w:val="left" w:pos="10602"/>
        </w:tabs>
        <w:ind w:left="540" w:right="709"/>
        <w:jc w:val="both"/>
        <w:rPr>
          <w:bCs/>
          <w:iCs/>
        </w:rPr>
      </w:pPr>
      <w:r>
        <w:rPr>
          <w:bCs/>
          <w:iCs/>
        </w:rPr>
        <w:t>Lábbelik: 58</w:t>
      </w:r>
    </w:p>
    <w:p w:rsidR="00524F73" w:rsidRPr="00946F44" w:rsidRDefault="00524F73" w:rsidP="008D1EE3">
      <w:pPr>
        <w:tabs>
          <w:tab w:val="left" w:pos="9638"/>
          <w:tab w:val="left" w:pos="9923"/>
          <w:tab w:val="left" w:pos="10602"/>
        </w:tabs>
        <w:ind w:left="540" w:right="709"/>
        <w:jc w:val="both"/>
        <w:rPr>
          <w:bCs/>
          <w:iCs/>
        </w:rPr>
      </w:pPr>
      <w:r w:rsidRPr="00946F44">
        <w:rPr>
          <w:bCs/>
          <w:iCs/>
        </w:rPr>
        <w:t>Építőany</w:t>
      </w:r>
      <w:r>
        <w:rPr>
          <w:bCs/>
          <w:iCs/>
        </w:rPr>
        <w:t>agok, burkolatok, nyílászárók: 7</w:t>
      </w:r>
    </w:p>
    <w:p w:rsidR="00524F73" w:rsidRPr="00946F44" w:rsidRDefault="00524F73" w:rsidP="008D1EE3">
      <w:pPr>
        <w:tabs>
          <w:tab w:val="left" w:pos="9638"/>
          <w:tab w:val="left" w:pos="9923"/>
          <w:tab w:val="left" w:pos="10602"/>
        </w:tabs>
        <w:ind w:left="540" w:right="709"/>
        <w:jc w:val="both"/>
        <w:rPr>
          <w:bCs/>
          <w:iCs/>
        </w:rPr>
      </w:pPr>
      <w:r w:rsidRPr="00946F44">
        <w:rPr>
          <w:bCs/>
          <w:iCs/>
        </w:rPr>
        <w:t xml:space="preserve">Számítástechnika és irodai gépek, eszközök, adattárolók: </w:t>
      </w:r>
      <w:r>
        <w:rPr>
          <w:bCs/>
          <w:iCs/>
        </w:rPr>
        <w:t>4</w:t>
      </w:r>
    </w:p>
    <w:p w:rsidR="00524F73" w:rsidRPr="00946F44" w:rsidRDefault="00524F73" w:rsidP="008D1EE3">
      <w:pPr>
        <w:tabs>
          <w:tab w:val="left" w:pos="9638"/>
          <w:tab w:val="left" w:pos="9923"/>
          <w:tab w:val="left" w:pos="10602"/>
        </w:tabs>
        <w:ind w:left="540" w:right="709"/>
        <w:jc w:val="both"/>
        <w:rPr>
          <w:bCs/>
          <w:iCs/>
        </w:rPr>
      </w:pPr>
      <w:r>
        <w:rPr>
          <w:bCs/>
          <w:iCs/>
        </w:rPr>
        <w:t>Híradástechnika: 7</w:t>
      </w:r>
    </w:p>
    <w:p w:rsidR="00524F73" w:rsidRPr="00946F44" w:rsidRDefault="00524F73" w:rsidP="008D1EE3">
      <w:pPr>
        <w:tabs>
          <w:tab w:val="left" w:pos="9638"/>
          <w:tab w:val="left" w:pos="9923"/>
          <w:tab w:val="left" w:pos="10602"/>
        </w:tabs>
        <w:ind w:left="540" w:right="709"/>
        <w:jc w:val="both"/>
        <w:rPr>
          <w:bCs/>
          <w:iCs/>
        </w:rPr>
      </w:pPr>
      <w:r w:rsidRPr="00946F44">
        <w:rPr>
          <w:bCs/>
          <w:iCs/>
        </w:rPr>
        <w:t>Háztartási és ke</w:t>
      </w:r>
      <w:r>
        <w:rPr>
          <w:bCs/>
          <w:iCs/>
        </w:rPr>
        <w:t>rti gépek, kézi szerszámgépek: 8</w:t>
      </w:r>
    </w:p>
    <w:p w:rsidR="00524F73" w:rsidRPr="00946F44" w:rsidRDefault="00524F73" w:rsidP="008D1EE3">
      <w:pPr>
        <w:tabs>
          <w:tab w:val="left" w:pos="9638"/>
          <w:tab w:val="left" w:pos="9923"/>
          <w:tab w:val="left" w:pos="10602"/>
        </w:tabs>
        <w:ind w:left="540" w:right="709"/>
        <w:jc w:val="both"/>
        <w:rPr>
          <w:bCs/>
          <w:iCs/>
        </w:rPr>
      </w:pPr>
      <w:r w:rsidRPr="00946F44">
        <w:rPr>
          <w:bCs/>
          <w:iCs/>
        </w:rPr>
        <w:t xml:space="preserve">Látszerészet, fényképészet, optikai eszközök, műszerek: </w:t>
      </w:r>
      <w:r>
        <w:rPr>
          <w:bCs/>
          <w:iCs/>
        </w:rPr>
        <w:t>2</w:t>
      </w:r>
    </w:p>
    <w:p w:rsidR="00524F73" w:rsidRPr="00946F44" w:rsidRDefault="00524F73" w:rsidP="008D1EE3">
      <w:pPr>
        <w:tabs>
          <w:tab w:val="left" w:pos="9638"/>
          <w:tab w:val="left" w:pos="9923"/>
          <w:tab w:val="left" w:pos="10602"/>
        </w:tabs>
        <w:ind w:left="540" w:right="709"/>
        <w:jc w:val="both"/>
        <w:rPr>
          <w:bCs/>
          <w:iCs/>
        </w:rPr>
      </w:pPr>
      <w:r w:rsidRPr="00946F44">
        <w:rPr>
          <w:bCs/>
          <w:iCs/>
        </w:rPr>
        <w:t>Egészségmegőrző és g</w:t>
      </w:r>
      <w:r>
        <w:rPr>
          <w:bCs/>
          <w:iCs/>
        </w:rPr>
        <w:t>yógyászati termékek, eszközök: 8</w:t>
      </w:r>
    </w:p>
    <w:p w:rsidR="00524F73" w:rsidRPr="00946F44" w:rsidRDefault="00524F73" w:rsidP="008D1EE3">
      <w:pPr>
        <w:tabs>
          <w:tab w:val="left" w:pos="9638"/>
          <w:tab w:val="left" w:pos="9923"/>
          <w:tab w:val="left" w:pos="10602"/>
        </w:tabs>
        <w:ind w:left="540" w:right="709"/>
        <w:jc w:val="both"/>
        <w:rPr>
          <w:bCs/>
          <w:iCs/>
        </w:rPr>
      </w:pPr>
      <w:r>
        <w:rPr>
          <w:bCs/>
          <w:iCs/>
        </w:rPr>
        <w:t>Járművek és alkatrészek: 4</w:t>
      </w:r>
    </w:p>
    <w:p w:rsidR="00524F73" w:rsidRPr="00946F44" w:rsidRDefault="00524F73" w:rsidP="008D1EE3">
      <w:pPr>
        <w:tabs>
          <w:tab w:val="left" w:pos="9638"/>
          <w:tab w:val="left" w:pos="9923"/>
          <w:tab w:val="left" w:pos="10602"/>
        </w:tabs>
        <w:ind w:left="540" w:right="709"/>
        <w:jc w:val="both"/>
        <w:rPr>
          <w:bCs/>
          <w:iCs/>
        </w:rPr>
      </w:pPr>
      <w:r w:rsidRPr="00946F44">
        <w:rPr>
          <w:bCs/>
          <w:iCs/>
        </w:rPr>
        <w:t>Bútor,spor</w:t>
      </w:r>
      <w:r>
        <w:rPr>
          <w:bCs/>
          <w:iCs/>
        </w:rPr>
        <w:t>tszer, hangszer, óra, ékszer: 4</w:t>
      </w:r>
    </w:p>
    <w:p w:rsidR="00524F73" w:rsidRPr="00946F44" w:rsidRDefault="00524F73" w:rsidP="008D1EE3">
      <w:pPr>
        <w:tabs>
          <w:tab w:val="left" w:pos="9638"/>
          <w:tab w:val="left" w:pos="9923"/>
          <w:tab w:val="left" w:pos="10602"/>
        </w:tabs>
        <w:ind w:left="540" w:right="709"/>
        <w:jc w:val="both"/>
        <w:rPr>
          <w:bCs/>
          <w:iCs/>
        </w:rPr>
      </w:pPr>
      <w:r>
        <w:rPr>
          <w:bCs/>
          <w:iCs/>
        </w:rPr>
        <w:t>Egyéb termékek: 1</w:t>
      </w:r>
    </w:p>
    <w:p w:rsidR="00524F73" w:rsidRPr="00946F44" w:rsidRDefault="00524F73" w:rsidP="008D1EE3">
      <w:pPr>
        <w:tabs>
          <w:tab w:val="left" w:pos="9638"/>
          <w:tab w:val="left" w:pos="9923"/>
          <w:tab w:val="left" w:pos="10602"/>
        </w:tabs>
        <w:ind w:left="540" w:right="709"/>
        <w:jc w:val="both"/>
        <w:rPr>
          <w:bCs/>
          <w:iCs/>
        </w:rPr>
      </w:pPr>
      <w:r w:rsidRPr="00946F44">
        <w:rPr>
          <w:bCs/>
          <w:iCs/>
        </w:rPr>
        <w:t>Hatáskör hiánya: 0</w:t>
      </w:r>
    </w:p>
    <w:p w:rsidR="00524F73" w:rsidRPr="00946F44" w:rsidRDefault="00524F73" w:rsidP="008D1EE3">
      <w:pPr>
        <w:tabs>
          <w:tab w:val="left" w:pos="9638"/>
          <w:tab w:val="left" w:pos="9923"/>
          <w:tab w:val="left" w:pos="10602"/>
        </w:tabs>
        <w:ind w:left="540" w:right="709"/>
        <w:jc w:val="both"/>
        <w:rPr>
          <w:bCs/>
          <w:iCs/>
        </w:rPr>
      </w:pPr>
      <w:r>
        <w:rPr>
          <w:bCs/>
          <w:iCs/>
        </w:rPr>
        <w:t>Áttétel:1</w:t>
      </w:r>
    </w:p>
    <w:p w:rsidR="00524F73" w:rsidRDefault="00524F73" w:rsidP="008D1EE3">
      <w:pPr>
        <w:tabs>
          <w:tab w:val="left" w:pos="9638"/>
          <w:tab w:val="left" w:pos="9923"/>
          <w:tab w:val="left" w:pos="10602"/>
        </w:tabs>
        <w:ind w:left="540" w:right="709"/>
        <w:jc w:val="both"/>
        <w:rPr>
          <w:bCs/>
          <w:iCs/>
          <w:highlight w:val="yellow"/>
        </w:rPr>
      </w:pPr>
    </w:p>
    <w:p w:rsidR="00524F73" w:rsidRPr="00FA3246" w:rsidRDefault="00524F73" w:rsidP="008D1EE3">
      <w:pPr>
        <w:tabs>
          <w:tab w:val="left" w:pos="9638"/>
          <w:tab w:val="left" w:pos="9923"/>
          <w:tab w:val="left" w:pos="10602"/>
        </w:tabs>
        <w:ind w:left="540" w:right="709"/>
        <w:jc w:val="both"/>
        <w:rPr>
          <w:b/>
          <w:bCs/>
          <w:iCs/>
        </w:rPr>
      </w:pPr>
      <w:r w:rsidRPr="00FA3246">
        <w:rPr>
          <w:b/>
          <w:bCs/>
          <w:iCs/>
        </w:rPr>
        <w:t>Szolgáltatások: 46 (29 %)</w:t>
      </w:r>
    </w:p>
    <w:p w:rsidR="00524F73" w:rsidRPr="00946F44" w:rsidRDefault="00524F73" w:rsidP="008D1EE3">
      <w:pPr>
        <w:tabs>
          <w:tab w:val="left" w:pos="9638"/>
          <w:tab w:val="left" w:pos="9923"/>
          <w:tab w:val="left" w:pos="10602"/>
        </w:tabs>
        <w:ind w:left="540" w:right="709"/>
        <w:jc w:val="both"/>
        <w:rPr>
          <w:bCs/>
          <w:iCs/>
          <w:u w:val="single"/>
        </w:rPr>
      </w:pPr>
    </w:p>
    <w:p w:rsidR="00524F73" w:rsidRPr="00946F44" w:rsidRDefault="00524F73" w:rsidP="008D1EE3">
      <w:pPr>
        <w:tabs>
          <w:tab w:val="left" w:pos="9638"/>
          <w:tab w:val="left" w:pos="9923"/>
          <w:tab w:val="left" w:pos="10602"/>
        </w:tabs>
        <w:ind w:left="540" w:right="709"/>
        <w:jc w:val="both"/>
        <w:rPr>
          <w:bCs/>
          <w:iCs/>
        </w:rPr>
      </w:pPr>
      <w:r w:rsidRPr="00946F44">
        <w:rPr>
          <w:bCs/>
          <w:iCs/>
        </w:rPr>
        <w:t xml:space="preserve">Építőipari kivitelezés: </w:t>
      </w:r>
      <w:r>
        <w:rPr>
          <w:bCs/>
          <w:iCs/>
        </w:rPr>
        <w:t>5</w:t>
      </w:r>
    </w:p>
    <w:p w:rsidR="00524F73" w:rsidRPr="00946F44" w:rsidRDefault="00524F73" w:rsidP="008D1EE3">
      <w:pPr>
        <w:tabs>
          <w:tab w:val="left" w:pos="9638"/>
          <w:tab w:val="left" w:pos="9923"/>
          <w:tab w:val="left" w:pos="10602"/>
        </w:tabs>
        <w:ind w:left="540" w:right="709"/>
        <w:jc w:val="both"/>
        <w:rPr>
          <w:bCs/>
          <w:iCs/>
        </w:rPr>
      </w:pPr>
      <w:r>
        <w:rPr>
          <w:bCs/>
          <w:iCs/>
        </w:rPr>
        <w:t>Turizmus: 0</w:t>
      </w:r>
    </w:p>
    <w:p w:rsidR="00524F73" w:rsidRPr="00946F44" w:rsidRDefault="00524F73" w:rsidP="008D1EE3">
      <w:pPr>
        <w:tabs>
          <w:tab w:val="left" w:pos="9638"/>
          <w:tab w:val="left" w:pos="9923"/>
          <w:tab w:val="left" w:pos="10602"/>
        </w:tabs>
        <w:ind w:left="540" w:right="709"/>
        <w:jc w:val="both"/>
        <w:rPr>
          <w:bCs/>
          <w:iCs/>
        </w:rPr>
      </w:pPr>
      <w:r>
        <w:rPr>
          <w:bCs/>
          <w:iCs/>
        </w:rPr>
        <w:t>Közlekedés: 6</w:t>
      </w:r>
    </w:p>
    <w:p w:rsidR="00524F73" w:rsidRPr="00946F44" w:rsidRDefault="00524F73" w:rsidP="008D1EE3">
      <w:pPr>
        <w:tabs>
          <w:tab w:val="left" w:pos="9638"/>
          <w:tab w:val="left" w:pos="9923"/>
          <w:tab w:val="left" w:pos="10602"/>
        </w:tabs>
        <w:ind w:left="540" w:right="709"/>
        <w:jc w:val="both"/>
        <w:rPr>
          <w:bCs/>
          <w:iCs/>
        </w:rPr>
      </w:pPr>
      <w:r>
        <w:rPr>
          <w:bCs/>
          <w:iCs/>
        </w:rPr>
        <w:t>Posta és távközlés: 11</w:t>
      </w:r>
    </w:p>
    <w:p w:rsidR="00524F73" w:rsidRPr="00946F44" w:rsidRDefault="00524F73" w:rsidP="008D1EE3">
      <w:pPr>
        <w:tabs>
          <w:tab w:val="left" w:pos="9638"/>
          <w:tab w:val="left" w:pos="9923"/>
          <w:tab w:val="left" w:pos="10602"/>
        </w:tabs>
        <w:ind w:left="540" w:right="709"/>
        <w:jc w:val="both"/>
        <w:rPr>
          <w:bCs/>
          <w:iCs/>
        </w:rPr>
      </w:pPr>
      <w:r w:rsidRPr="00946F44">
        <w:rPr>
          <w:bCs/>
          <w:iCs/>
        </w:rPr>
        <w:t xml:space="preserve">Közüzemi szolgáltatások: </w:t>
      </w:r>
      <w:r>
        <w:rPr>
          <w:bCs/>
          <w:iCs/>
        </w:rPr>
        <w:t>16</w:t>
      </w:r>
    </w:p>
    <w:p w:rsidR="00524F73" w:rsidRPr="00946F44" w:rsidRDefault="00524F73" w:rsidP="008D1EE3">
      <w:pPr>
        <w:tabs>
          <w:tab w:val="left" w:pos="9638"/>
          <w:tab w:val="left" w:pos="9923"/>
          <w:tab w:val="left" w:pos="10602"/>
        </w:tabs>
        <w:ind w:left="540" w:right="709"/>
        <w:jc w:val="both"/>
        <w:rPr>
          <w:bCs/>
          <w:iCs/>
        </w:rPr>
      </w:pPr>
      <w:r w:rsidRPr="00946F44">
        <w:rPr>
          <w:bCs/>
          <w:iCs/>
        </w:rPr>
        <w:t xml:space="preserve">Javítás, karbantartás: </w:t>
      </w:r>
      <w:r>
        <w:rPr>
          <w:bCs/>
          <w:iCs/>
        </w:rPr>
        <w:t>2</w:t>
      </w:r>
    </w:p>
    <w:p w:rsidR="00524F73" w:rsidRPr="00946F44" w:rsidRDefault="00524F73" w:rsidP="008D1EE3">
      <w:pPr>
        <w:tabs>
          <w:tab w:val="left" w:pos="9638"/>
          <w:tab w:val="left" w:pos="9923"/>
          <w:tab w:val="left" w:pos="10602"/>
        </w:tabs>
        <w:ind w:left="540" w:right="709"/>
        <w:jc w:val="both"/>
        <w:rPr>
          <w:bCs/>
          <w:iCs/>
        </w:rPr>
      </w:pPr>
      <w:r>
        <w:rPr>
          <w:bCs/>
          <w:iCs/>
        </w:rPr>
        <w:t>Egyéb szolgáltatás: 0</w:t>
      </w:r>
    </w:p>
    <w:p w:rsidR="00524F73" w:rsidRPr="00946F44" w:rsidRDefault="00524F73" w:rsidP="008D1EE3">
      <w:pPr>
        <w:tabs>
          <w:tab w:val="left" w:pos="9638"/>
          <w:tab w:val="left" w:pos="9923"/>
          <w:tab w:val="left" w:pos="10602"/>
        </w:tabs>
        <w:ind w:left="540" w:right="709"/>
        <w:jc w:val="both"/>
        <w:rPr>
          <w:bCs/>
          <w:iCs/>
        </w:rPr>
      </w:pPr>
      <w:r>
        <w:rPr>
          <w:bCs/>
          <w:iCs/>
        </w:rPr>
        <w:t>Személyi szolgáltatások: 1</w:t>
      </w:r>
    </w:p>
    <w:p w:rsidR="00524F73" w:rsidRPr="00946F44" w:rsidRDefault="00524F73" w:rsidP="008D1EE3">
      <w:pPr>
        <w:tabs>
          <w:tab w:val="left" w:pos="9638"/>
          <w:tab w:val="left" w:pos="9923"/>
          <w:tab w:val="left" w:pos="10602"/>
        </w:tabs>
        <w:ind w:left="540" w:right="709"/>
        <w:jc w:val="both"/>
        <w:rPr>
          <w:bCs/>
          <w:iCs/>
        </w:rPr>
      </w:pPr>
      <w:r>
        <w:rPr>
          <w:bCs/>
          <w:iCs/>
        </w:rPr>
        <w:t>Ingatlan ügyletek: 1</w:t>
      </w:r>
    </w:p>
    <w:p w:rsidR="00524F73" w:rsidRPr="00946F44" w:rsidRDefault="00524F73" w:rsidP="008D1EE3">
      <w:pPr>
        <w:tabs>
          <w:tab w:val="left" w:pos="9638"/>
          <w:tab w:val="left" w:pos="9923"/>
          <w:tab w:val="left" w:pos="10602"/>
        </w:tabs>
        <w:ind w:left="540" w:right="709"/>
        <w:jc w:val="both"/>
        <w:rPr>
          <w:bCs/>
          <w:iCs/>
        </w:rPr>
      </w:pPr>
      <w:r w:rsidRPr="00946F44">
        <w:rPr>
          <w:bCs/>
          <w:iCs/>
        </w:rPr>
        <w:t>Oktatás: 0</w:t>
      </w:r>
    </w:p>
    <w:p w:rsidR="00524F73" w:rsidRPr="00946F44" w:rsidRDefault="00524F73" w:rsidP="008D1EE3">
      <w:pPr>
        <w:tabs>
          <w:tab w:val="left" w:pos="9638"/>
          <w:tab w:val="left" w:pos="9923"/>
          <w:tab w:val="left" w:pos="10602"/>
        </w:tabs>
        <w:ind w:left="540" w:right="709"/>
        <w:jc w:val="both"/>
        <w:rPr>
          <w:bCs/>
          <w:iCs/>
        </w:rPr>
      </w:pPr>
      <w:r w:rsidRPr="00946F44">
        <w:rPr>
          <w:bCs/>
          <w:iCs/>
        </w:rPr>
        <w:t>Háztartási kisegítő szolgáltatás: 0</w:t>
      </w:r>
    </w:p>
    <w:p w:rsidR="00524F73" w:rsidRPr="00946F44" w:rsidRDefault="00524F73" w:rsidP="008D1EE3">
      <w:pPr>
        <w:tabs>
          <w:tab w:val="left" w:pos="9638"/>
          <w:tab w:val="left" w:pos="9923"/>
          <w:tab w:val="left" w:pos="10602"/>
        </w:tabs>
        <w:ind w:left="540" w:right="709"/>
        <w:jc w:val="both"/>
        <w:rPr>
          <w:bCs/>
          <w:iCs/>
        </w:rPr>
      </w:pPr>
      <w:r w:rsidRPr="00946F44">
        <w:rPr>
          <w:bCs/>
          <w:iCs/>
        </w:rPr>
        <w:t>Gazda</w:t>
      </w:r>
      <w:r>
        <w:rPr>
          <w:bCs/>
          <w:iCs/>
        </w:rPr>
        <w:t>sági és egyéb szolgáltatások: 4</w:t>
      </w:r>
    </w:p>
    <w:p w:rsidR="00524F73" w:rsidRPr="00946F44" w:rsidRDefault="00524F73" w:rsidP="008D1EE3">
      <w:pPr>
        <w:tabs>
          <w:tab w:val="left" w:pos="9638"/>
          <w:tab w:val="left" w:pos="9923"/>
          <w:tab w:val="left" w:pos="10602"/>
        </w:tabs>
        <w:ind w:left="540" w:right="709"/>
        <w:jc w:val="both"/>
        <w:rPr>
          <w:bCs/>
          <w:iCs/>
        </w:rPr>
      </w:pPr>
      <w:r>
        <w:rPr>
          <w:bCs/>
          <w:iCs/>
        </w:rPr>
        <w:t>Áttétel: 1</w:t>
      </w:r>
    </w:p>
    <w:p w:rsidR="00524F73" w:rsidRPr="00946F44" w:rsidRDefault="00524F73" w:rsidP="008D1EE3">
      <w:pPr>
        <w:tabs>
          <w:tab w:val="left" w:pos="9638"/>
          <w:tab w:val="left" w:pos="9923"/>
          <w:tab w:val="left" w:pos="10602"/>
        </w:tabs>
        <w:ind w:left="540" w:right="709"/>
        <w:jc w:val="both"/>
        <w:rPr>
          <w:iCs/>
        </w:rPr>
      </w:pPr>
      <w:r w:rsidRPr="00946F44">
        <w:rPr>
          <w:iCs/>
        </w:rPr>
        <w:t>Hatáskör hiánya: 0</w:t>
      </w:r>
    </w:p>
    <w:p w:rsidR="00524F73" w:rsidRPr="00946F44" w:rsidRDefault="00524F73" w:rsidP="008D1EE3">
      <w:pPr>
        <w:tabs>
          <w:tab w:val="left" w:pos="9638"/>
          <w:tab w:val="left" w:pos="9923"/>
          <w:tab w:val="left" w:pos="10602"/>
        </w:tabs>
        <w:ind w:left="540" w:right="709"/>
        <w:jc w:val="both"/>
        <w:rPr>
          <w:iCs/>
        </w:rPr>
      </w:pPr>
    </w:p>
    <w:p w:rsidR="00524F73" w:rsidRPr="00946F44" w:rsidRDefault="00524F73" w:rsidP="00E473B3">
      <w:pPr>
        <w:tabs>
          <w:tab w:val="left" w:pos="9638"/>
          <w:tab w:val="left" w:pos="9923"/>
          <w:tab w:val="left" w:pos="10602"/>
        </w:tabs>
        <w:ind w:left="540"/>
        <w:jc w:val="both"/>
        <w:rPr>
          <w:bCs/>
          <w:iCs/>
        </w:rPr>
      </w:pPr>
      <w:r w:rsidRPr="00946F44">
        <w:rPr>
          <w:bCs/>
          <w:iCs/>
        </w:rPr>
        <w:t>A termékbemutatókkal kapcsolatos ügyek kapcsán éri nagyobb sérelem a fogyasztókat, amelyek csökkentése az álláspontunk szerint a szigorúbb jogszabályi előírásokkal, azok betartásának ellenőrzésével, ill. a fogyasztók szélesebb körű tájékoztatásával érhető el.</w:t>
      </w:r>
    </w:p>
    <w:p w:rsidR="00524F73" w:rsidRPr="00946F44" w:rsidRDefault="00524F73" w:rsidP="00E473B3">
      <w:pPr>
        <w:tabs>
          <w:tab w:val="left" w:pos="9638"/>
          <w:tab w:val="left" w:pos="9923"/>
          <w:tab w:val="left" w:pos="10602"/>
        </w:tabs>
        <w:ind w:left="540" w:right="709"/>
        <w:jc w:val="both"/>
        <w:rPr>
          <w:bCs/>
          <w:iCs/>
        </w:rPr>
      </w:pPr>
    </w:p>
    <w:p w:rsidR="00524F73" w:rsidRPr="00946F44" w:rsidRDefault="00524F73" w:rsidP="00AC1694">
      <w:pPr>
        <w:tabs>
          <w:tab w:val="left" w:pos="10602"/>
        </w:tabs>
        <w:ind w:left="540"/>
        <w:jc w:val="both"/>
        <w:rPr>
          <w:bCs/>
          <w:iCs/>
        </w:rPr>
      </w:pPr>
      <w:r w:rsidRPr="00946F44">
        <w:rPr>
          <w:bCs/>
          <w:iCs/>
        </w:rPr>
        <w:t>A fogyasztói jogok hatékonyabb érvényre juttatása érdekében – a fogyasztóvédelmi törvényt érintően – az alábbi módosítási javaslatokat terjesztjük elő:</w:t>
      </w:r>
    </w:p>
    <w:p w:rsidR="00524F73" w:rsidRPr="00946F44" w:rsidRDefault="00524F73" w:rsidP="00AC1694">
      <w:pPr>
        <w:tabs>
          <w:tab w:val="left" w:pos="10602"/>
        </w:tabs>
        <w:ind w:left="540"/>
        <w:jc w:val="both"/>
      </w:pPr>
    </w:p>
    <w:p w:rsidR="00524F73" w:rsidRPr="00946F44" w:rsidRDefault="00524F73" w:rsidP="00AC1694">
      <w:pPr>
        <w:tabs>
          <w:tab w:val="left" w:pos="10602"/>
        </w:tabs>
        <w:suppressAutoHyphens/>
        <w:ind w:left="540"/>
        <w:jc w:val="both"/>
      </w:pPr>
      <w:r w:rsidRPr="00946F44">
        <w:rPr>
          <w:bCs/>
          <w:iCs/>
        </w:rPr>
        <w:t>1. Az együttműködési kötelezettsége megsértésén túl további, egyéb fogyasztóvédelmi jogszabálysértések esetén is biztosítsanak szignalizációs lehetőséget a Megyei</w:t>
      </w:r>
      <w:r w:rsidRPr="00946F44">
        <w:rPr>
          <w:rStyle w:val="Ershangslyozs"/>
          <w:b w:val="0"/>
          <w:iCs/>
        </w:rPr>
        <w:t xml:space="preserve"> Kormányhivatalok Műszaki Engedélyezési és Fogyasztóvédelmi Főosztály, Fogyasztóvédelmi Osztálya felé.</w:t>
      </w:r>
    </w:p>
    <w:p w:rsidR="00524F73" w:rsidRPr="00946F44" w:rsidRDefault="00524F73" w:rsidP="00AC1694">
      <w:pPr>
        <w:tabs>
          <w:tab w:val="left" w:pos="9638"/>
          <w:tab w:val="left" w:pos="9923"/>
          <w:tab w:val="left" w:pos="10602"/>
        </w:tabs>
        <w:ind w:left="540"/>
        <w:jc w:val="both"/>
      </w:pPr>
    </w:p>
    <w:p w:rsidR="00524F73" w:rsidRPr="00946F44" w:rsidRDefault="00524F73" w:rsidP="00AC1694">
      <w:pPr>
        <w:tabs>
          <w:tab w:val="left" w:pos="9638"/>
          <w:tab w:val="left" w:pos="9923"/>
          <w:tab w:val="left" w:pos="10602"/>
        </w:tabs>
        <w:suppressAutoHyphens/>
        <w:ind w:left="540"/>
        <w:jc w:val="both"/>
        <w:rPr>
          <w:bCs/>
          <w:iCs/>
        </w:rPr>
      </w:pPr>
      <w:r w:rsidRPr="00946F44">
        <w:rPr>
          <w:bCs/>
          <w:iCs/>
        </w:rPr>
        <w:t>2. Az ajánlásnak – mivel nem kötelező erejű a végrehajtása és a szankciója – a tapasztalatok szerint – a nyilvánosságra hozatal tekintetében sem bír visszatartó erővel – nincs semmiféle jogi kötöttsége, nem hatékony békéltetési eszköz, ezért ennek megváltoztatását javasoljuk.</w:t>
      </w:r>
    </w:p>
    <w:p w:rsidR="00524F73" w:rsidRPr="00946F44" w:rsidRDefault="00524F73" w:rsidP="00AC1694">
      <w:pPr>
        <w:tabs>
          <w:tab w:val="left" w:pos="9638"/>
          <w:tab w:val="left" w:pos="9923"/>
          <w:tab w:val="left" w:pos="10602"/>
        </w:tabs>
        <w:ind w:left="540"/>
        <w:jc w:val="both"/>
      </w:pPr>
    </w:p>
    <w:p w:rsidR="00524F73" w:rsidRPr="00946F44" w:rsidRDefault="00524F73" w:rsidP="00F614B4">
      <w:pPr>
        <w:pStyle w:val="ListParagraph"/>
        <w:autoSpaceDE w:val="0"/>
        <w:autoSpaceDN w:val="0"/>
        <w:ind w:left="540"/>
        <w:jc w:val="both"/>
        <w:rPr>
          <w:b/>
          <w:bCs/>
          <w:iCs/>
        </w:rPr>
      </w:pPr>
      <w:r w:rsidRPr="00946F44">
        <w:rPr>
          <w:b/>
          <w:bCs/>
          <w:iCs/>
        </w:rPr>
        <w:t>4.2. Az ügyek tárgya szerint, hogyan alakult az alapos és alaptalan kérelmek aránya, az eljárások milyen eredményre vezettek, (megszűnés, egyezség, ajánlás, kötelezés aránya) a jogviták megelőzése, ill. eredményesebb befejezése érdekében mit célszerű kommunikálni a fogyasztók, illetve a vállalkozások felé.</w:t>
      </w:r>
    </w:p>
    <w:p w:rsidR="00524F73" w:rsidRPr="00946F44" w:rsidRDefault="00524F73" w:rsidP="00F614B4">
      <w:pPr>
        <w:pStyle w:val="ListParagraph"/>
        <w:autoSpaceDE w:val="0"/>
        <w:autoSpaceDN w:val="0"/>
        <w:ind w:left="540"/>
        <w:jc w:val="both"/>
        <w:rPr>
          <w:bCs/>
          <w:iCs/>
        </w:rPr>
      </w:pPr>
    </w:p>
    <w:p w:rsidR="00524F73" w:rsidRPr="00946F44" w:rsidRDefault="00524F73" w:rsidP="00066A89">
      <w:pPr>
        <w:tabs>
          <w:tab w:val="left" w:pos="5490"/>
        </w:tabs>
        <w:ind w:left="360" w:firstLine="180"/>
        <w:jc w:val="both"/>
        <w:rPr>
          <w:bCs/>
          <w:iCs/>
        </w:rPr>
      </w:pPr>
      <w:r w:rsidRPr="00946F44">
        <w:rPr>
          <w:bCs/>
          <w:iCs/>
        </w:rPr>
        <w:t xml:space="preserve">A Testület ezen időszakban </w:t>
      </w:r>
      <w:r>
        <w:rPr>
          <w:b/>
          <w:bCs/>
          <w:iCs/>
        </w:rPr>
        <w:t>159</w:t>
      </w:r>
      <w:r w:rsidRPr="00946F44">
        <w:rPr>
          <w:b/>
          <w:bCs/>
          <w:iCs/>
        </w:rPr>
        <w:t xml:space="preserve"> ügyet zárt le </w:t>
      </w:r>
      <w:r w:rsidRPr="00946F44">
        <w:rPr>
          <w:bCs/>
          <w:iCs/>
        </w:rPr>
        <w:t>az alábbiak szerint:</w:t>
      </w:r>
    </w:p>
    <w:p w:rsidR="00524F73" w:rsidRPr="00946F44" w:rsidRDefault="00524F73" w:rsidP="00066A89">
      <w:pPr>
        <w:tabs>
          <w:tab w:val="left" w:pos="5490"/>
        </w:tabs>
        <w:ind w:left="360" w:firstLine="180"/>
        <w:jc w:val="both"/>
        <w:rPr>
          <w:bCs/>
          <w:iCs/>
        </w:rPr>
      </w:pPr>
    </w:p>
    <w:p w:rsidR="00524F73" w:rsidRPr="00946F44" w:rsidRDefault="00524F73" w:rsidP="00066A89">
      <w:pPr>
        <w:tabs>
          <w:tab w:val="left" w:pos="9638"/>
          <w:tab w:val="left" w:pos="9923"/>
          <w:tab w:val="left" w:pos="10602"/>
        </w:tabs>
        <w:ind w:left="360" w:right="709" w:firstLine="180"/>
        <w:jc w:val="both"/>
        <w:rPr>
          <w:bCs/>
          <w:iCs/>
        </w:rPr>
      </w:pPr>
      <w:r w:rsidRPr="00946F44">
        <w:rPr>
          <w:bCs/>
          <w:iCs/>
        </w:rPr>
        <w:t xml:space="preserve">- kötelezést tartalmazó határozat: </w:t>
      </w:r>
      <w:r>
        <w:rPr>
          <w:bCs/>
          <w:iCs/>
        </w:rPr>
        <w:t>0</w:t>
      </w:r>
      <w:r w:rsidRPr="00946F44">
        <w:rPr>
          <w:bCs/>
          <w:iCs/>
        </w:rPr>
        <w:t xml:space="preserve"> </w:t>
      </w:r>
    </w:p>
    <w:p w:rsidR="00524F73" w:rsidRPr="00946F44" w:rsidRDefault="00524F73" w:rsidP="00066A89">
      <w:pPr>
        <w:tabs>
          <w:tab w:val="left" w:pos="9638"/>
          <w:tab w:val="left" w:pos="9923"/>
          <w:tab w:val="left" w:pos="10602"/>
        </w:tabs>
        <w:ind w:left="360" w:right="709" w:firstLine="180"/>
        <w:jc w:val="both"/>
        <w:rPr>
          <w:bCs/>
          <w:iCs/>
        </w:rPr>
      </w:pPr>
      <w:r w:rsidRPr="00946F44">
        <w:rPr>
          <w:bCs/>
          <w:iCs/>
        </w:rPr>
        <w:t>- egye</w:t>
      </w:r>
      <w:r>
        <w:rPr>
          <w:bCs/>
          <w:iCs/>
        </w:rPr>
        <w:t>zséget tartalmazó határozat: 34</w:t>
      </w:r>
    </w:p>
    <w:p w:rsidR="00524F73" w:rsidRPr="00946F44" w:rsidRDefault="00524F73" w:rsidP="00066A89">
      <w:pPr>
        <w:tabs>
          <w:tab w:val="left" w:pos="9638"/>
          <w:tab w:val="left" w:pos="9923"/>
          <w:tab w:val="left" w:pos="10602"/>
        </w:tabs>
        <w:ind w:left="360" w:right="709" w:firstLine="180"/>
        <w:jc w:val="both"/>
        <w:rPr>
          <w:bCs/>
          <w:iCs/>
        </w:rPr>
      </w:pPr>
      <w:r>
        <w:rPr>
          <w:bCs/>
          <w:iCs/>
        </w:rPr>
        <w:t>- ajánlás: 27</w:t>
      </w:r>
    </w:p>
    <w:p w:rsidR="00524F73" w:rsidRPr="00946F44" w:rsidRDefault="00524F73" w:rsidP="00066A89">
      <w:pPr>
        <w:tabs>
          <w:tab w:val="left" w:pos="9638"/>
          <w:tab w:val="left" w:pos="9923"/>
          <w:tab w:val="left" w:pos="10602"/>
        </w:tabs>
        <w:ind w:left="360" w:right="709" w:firstLine="180"/>
        <w:jc w:val="both"/>
        <w:rPr>
          <w:bCs/>
          <w:iCs/>
        </w:rPr>
      </w:pPr>
      <w:r>
        <w:rPr>
          <w:bCs/>
          <w:iCs/>
        </w:rPr>
        <w:t>- elutasítás: 43</w:t>
      </w:r>
    </w:p>
    <w:p w:rsidR="00524F73" w:rsidRPr="00946F44" w:rsidRDefault="00524F73" w:rsidP="00066A89">
      <w:pPr>
        <w:tabs>
          <w:tab w:val="left" w:pos="9638"/>
          <w:tab w:val="left" w:pos="9923"/>
          <w:tab w:val="left" w:pos="10602"/>
        </w:tabs>
        <w:ind w:left="360" w:right="709" w:firstLine="180"/>
        <w:jc w:val="both"/>
      </w:pPr>
      <w:r w:rsidRPr="00946F44">
        <w:rPr>
          <w:bCs/>
          <w:iCs/>
        </w:rPr>
        <w:t>- egyéb megszü</w:t>
      </w:r>
      <w:r>
        <w:rPr>
          <w:bCs/>
          <w:iCs/>
        </w:rPr>
        <w:t>ntetést tartalmazó határozat: 55</w:t>
      </w:r>
    </w:p>
    <w:p w:rsidR="00524F73" w:rsidRPr="00946F44" w:rsidRDefault="00524F73" w:rsidP="00066A89">
      <w:pPr>
        <w:tabs>
          <w:tab w:val="left" w:pos="9638"/>
          <w:tab w:val="left" w:pos="9923"/>
          <w:tab w:val="left" w:pos="10602"/>
        </w:tabs>
        <w:ind w:left="360" w:right="709" w:firstLine="180"/>
        <w:jc w:val="both"/>
        <w:rPr>
          <w:bCs/>
          <w:iCs/>
        </w:rPr>
      </w:pPr>
    </w:p>
    <w:p w:rsidR="00524F73" w:rsidRPr="00946F44" w:rsidRDefault="00524F73" w:rsidP="00D32373">
      <w:pPr>
        <w:tabs>
          <w:tab w:val="left" w:pos="9638"/>
          <w:tab w:val="left" w:pos="9923"/>
          <w:tab w:val="left" w:pos="10602"/>
        </w:tabs>
        <w:ind w:left="540"/>
        <w:jc w:val="both"/>
        <w:rPr>
          <w:bCs/>
          <w:iCs/>
        </w:rPr>
      </w:pPr>
      <w:r>
        <w:rPr>
          <w:bCs/>
          <w:iCs/>
        </w:rPr>
        <w:t>A</w:t>
      </w:r>
      <w:r w:rsidRPr="00946F44">
        <w:rPr>
          <w:bCs/>
          <w:iCs/>
        </w:rPr>
        <w:t xml:space="preserve">z ajánlások nagyobb részben a </w:t>
      </w:r>
      <w:r>
        <w:rPr>
          <w:bCs/>
          <w:iCs/>
        </w:rPr>
        <w:t>más megyében székhellyel (telephellyel) rendelkező</w:t>
      </w:r>
      <w:r w:rsidRPr="00946F44">
        <w:rPr>
          <w:bCs/>
          <w:iCs/>
        </w:rPr>
        <w:t xml:space="preserve"> vállalkozásokat érintik, ill. azon ügyekre jellemző, amelyek az üzleten kívüli és távollévők közötti szerződéskötéssel, azaz a termékbemutatókon vagy </w:t>
      </w:r>
      <w:r>
        <w:rPr>
          <w:bCs/>
          <w:iCs/>
        </w:rPr>
        <w:t>online úton</w:t>
      </w:r>
      <w:r w:rsidRPr="00946F44">
        <w:rPr>
          <w:bCs/>
          <w:iCs/>
        </w:rPr>
        <w:t xml:space="preserve"> rendelt termékekkel kapcsolatos jogvitákból erednek. </w:t>
      </w:r>
    </w:p>
    <w:p w:rsidR="00524F73" w:rsidRDefault="00524F73" w:rsidP="00F614B4">
      <w:pPr>
        <w:pStyle w:val="ListParagraph"/>
        <w:autoSpaceDE w:val="0"/>
        <w:autoSpaceDN w:val="0"/>
        <w:ind w:left="540"/>
        <w:jc w:val="both"/>
        <w:rPr>
          <w:bCs/>
          <w:iCs/>
        </w:rPr>
      </w:pPr>
    </w:p>
    <w:p w:rsidR="00524F73" w:rsidRDefault="00524F73" w:rsidP="00F614B4">
      <w:pPr>
        <w:pStyle w:val="ListParagraph"/>
        <w:autoSpaceDE w:val="0"/>
        <w:autoSpaceDN w:val="0"/>
        <w:ind w:left="540"/>
        <w:jc w:val="both"/>
        <w:rPr>
          <w:bCs/>
          <w:iCs/>
        </w:rPr>
      </w:pPr>
      <w:r w:rsidRPr="00946F44">
        <w:rPr>
          <w:bCs/>
          <w:iCs/>
        </w:rPr>
        <w:t xml:space="preserve">A kérelmek nagyobb része alapos </w:t>
      </w:r>
      <w:r>
        <w:rPr>
          <w:bCs/>
          <w:iCs/>
        </w:rPr>
        <w:t>volt, tekintettel az egyezséget tartalmazó határozatok és ajánlások számára.</w:t>
      </w:r>
    </w:p>
    <w:p w:rsidR="00524F73" w:rsidRDefault="00524F73" w:rsidP="00F614B4">
      <w:pPr>
        <w:pStyle w:val="ListParagraph"/>
        <w:autoSpaceDE w:val="0"/>
        <w:autoSpaceDN w:val="0"/>
        <w:ind w:left="540"/>
        <w:jc w:val="both"/>
        <w:rPr>
          <w:bCs/>
          <w:iCs/>
        </w:rPr>
      </w:pPr>
    </w:p>
    <w:p w:rsidR="00524F73" w:rsidRPr="00946F44" w:rsidRDefault="00524F73" w:rsidP="0035256C">
      <w:pPr>
        <w:tabs>
          <w:tab w:val="left" w:pos="9638"/>
          <w:tab w:val="left" w:pos="9923"/>
          <w:tab w:val="left" w:pos="10602"/>
        </w:tabs>
        <w:ind w:left="540"/>
        <w:jc w:val="both"/>
        <w:rPr>
          <w:bCs/>
          <w:iCs/>
        </w:rPr>
      </w:pPr>
      <w:r w:rsidRPr="00946F44">
        <w:rPr>
          <w:bCs/>
          <w:iCs/>
        </w:rPr>
        <w:t>Az elutasítások oka az, hogy a fogyasztó a kérelmét nem tudta bizonyítékokkal alátámasztani, illetőleg a beadványa eleve alaptalan volt.</w:t>
      </w:r>
    </w:p>
    <w:p w:rsidR="00524F73" w:rsidRPr="00946F44" w:rsidRDefault="00524F73" w:rsidP="00F614B4">
      <w:pPr>
        <w:pStyle w:val="ListParagraph"/>
        <w:autoSpaceDE w:val="0"/>
        <w:autoSpaceDN w:val="0"/>
        <w:jc w:val="both"/>
        <w:rPr>
          <w:b/>
          <w:bCs/>
          <w:iCs/>
        </w:rPr>
      </w:pPr>
    </w:p>
    <w:p w:rsidR="00524F73" w:rsidRPr="00946F44" w:rsidRDefault="00524F73" w:rsidP="00F614B4">
      <w:pPr>
        <w:ind w:left="567"/>
        <w:jc w:val="both"/>
        <w:rPr>
          <w:b/>
          <w:bCs/>
          <w:iCs/>
        </w:rPr>
      </w:pPr>
      <w:r w:rsidRPr="00946F44">
        <w:rPr>
          <w:b/>
          <w:bCs/>
          <w:iCs/>
        </w:rPr>
        <w:t>4.3. Ismertesse az egyezséget, illetve kötelezést segítő, akadályozó tényezőket, a fogyasztói visszajelzések arányát a határozatokban, ajánlásokban foglaltak betartásának alakulását, stb.)</w:t>
      </w:r>
    </w:p>
    <w:p w:rsidR="00524F73" w:rsidRPr="00946F44" w:rsidRDefault="00524F73" w:rsidP="00F614B4">
      <w:pPr>
        <w:ind w:left="567"/>
        <w:jc w:val="both"/>
        <w:rPr>
          <w:b/>
          <w:bCs/>
          <w:iCs/>
        </w:rPr>
      </w:pPr>
    </w:p>
    <w:p w:rsidR="00524F73" w:rsidRPr="00946F44" w:rsidRDefault="00524F73" w:rsidP="00467FFB">
      <w:pPr>
        <w:tabs>
          <w:tab w:val="left" w:pos="9638"/>
          <w:tab w:val="left" w:pos="9923"/>
          <w:tab w:val="left" w:pos="10602"/>
        </w:tabs>
        <w:ind w:left="540"/>
        <w:jc w:val="both"/>
        <w:rPr>
          <w:bCs/>
          <w:iCs/>
        </w:rPr>
      </w:pPr>
      <w:r>
        <w:rPr>
          <w:bCs/>
          <w:iCs/>
        </w:rPr>
        <w:t>A vállalkozások</w:t>
      </w:r>
      <w:r w:rsidRPr="00946F44">
        <w:rPr>
          <w:bCs/>
          <w:iCs/>
        </w:rPr>
        <w:t xml:space="preserve"> </w:t>
      </w:r>
      <w:r>
        <w:rPr>
          <w:bCs/>
          <w:iCs/>
        </w:rPr>
        <w:t>csak néhány esetben vetették alá magukat a testület döntésének, ezáltal kötelezést tartalmazó határozat ebben az időszakban nem születhetett.</w:t>
      </w:r>
      <w:r w:rsidRPr="00946F44">
        <w:rPr>
          <w:bCs/>
          <w:iCs/>
        </w:rPr>
        <w:t xml:space="preserve"> Az elmúlt év második felétől nőtt meg az egyezségek száma, ami azon jogszabályi változásnak volt köszönhető, hogy a fogyasztóvédelmi törvény 2015. 09. 11-i hatálybalépése kötelező</w:t>
      </w:r>
      <w:r>
        <w:rPr>
          <w:bCs/>
          <w:iCs/>
        </w:rPr>
        <w:t>vé</w:t>
      </w:r>
      <w:r w:rsidRPr="00946F44">
        <w:rPr>
          <w:bCs/>
          <w:iCs/>
        </w:rPr>
        <w:t xml:space="preserve"> tette a panasszal érintett vállalkozások személyes részvételét az eljárásokban, ill. az ezt kiváltó írásos egyezségi ajánlat megtételét azon esetekben, ahol a panasszal érintett vállalkozás nem rendelkezik sem székhellyel, sem telephellyel azon megyében, ahol a fogyasztó az eljárás lefolytatását kéri.</w:t>
      </w:r>
    </w:p>
    <w:p w:rsidR="00524F73" w:rsidRPr="00946F44" w:rsidRDefault="00524F73" w:rsidP="00467FFB">
      <w:pPr>
        <w:tabs>
          <w:tab w:val="left" w:pos="9638"/>
          <w:tab w:val="left" w:pos="9923"/>
          <w:tab w:val="left" w:pos="10602"/>
        </w:tabs>
        <w:ind w:left="540"/>
        <w:jc w:val="both"/>
        <w:rPr>
          <w:bCs/>
          <w:iCs/>
        </w:rPr>
      </w:pPr>
    </w:p>
    <w:p w:rsidR="00524F73" w:rsidRPr="00946F44" w:rsidRDefault="00524F73" w:rsidP="00467FFB">
      <w:pPr>
        <w:tabs>
          <w:tab w:val="left" w:pos="9638"/>
          <w:tab w:val="left" w:pos="9923"/>
          <w:tab w:val="left" w:pos="10602"/>
        </w:tabs>
        <w:ind w:left="540"/>
        <w:jc w:val="both"/>
        <w:rPr>
          <w:bCs/>
          <w:iCs/>
        </w:rPr>
      </w:pPr>
      <w:r w:rsidRPr="00946F44">
        <w:rPr>
          <w:bCs/>
          <w:iCs/>
        </w:rPr>
        <w:t>A Testületnek kevés információja van arra nézve, hogy a meghozatalra került ajánlások, egyezséget vagy kötelezést tartalmazó határozatok mennyiben kerültek teljesítésre, mert kevés visszajelzés érkezik a Testülethez, annak ellenére, hogy ezen információk kötelező közlésére mind a meghallgatáson, mind pedig a félnek küldött határozatban is felhívjuk a figyelmét. Az elmúlt évben is minimális fogyasztói visszajelzés érkezett be. Nincs értelme kötelezettséget előírni, ha nincs mögötte következmény.</w:t>
      </w:r>
    </w:p>
    <w:p w:rsidR="00524F73" w:rsidRPr="00946F44" w:rsidRDefault="00524F73" w:rsidP="00F614B4">
      <w:pPr>
        <w:ind w:left="567"/>
        <w:jc w:val="both"/>
        <w:rPr>
          <w:b/>
          <w:bCs/>
          <w:iCs/>
        </w:rPr>
      </w:pPr>
    </w:p>
    <w:p w:rsidR="00524F73" w:rsidRPr="00946F44" w:rsidRDefault="00524F73" w:rsidP="00F614B4">
      <w:pPr>
        <w:ind w:left="567"/>
        <w:jc w:val="both"/>
        <w:rPr>
          <w:b/>
          <w:bCs/>
          <w:iCs/>
        </w:rPr>
      </w:pPr>
      <w:r w:rsidRPr="00946F44">
        <w:rPr>
          <w:b/>
          <w:bCs/>
          <w:iCs/>
        </w:rPr>
        <w:t>4.4. Ismertesse a kérelem meghallgatás kitűzése nélküli elutasításának hátterében álló okokat, és ezek testületnél előforduló arányát.</w:t>
      </w:r>
    </w:p>
    <w:p w:rsidR="00524F73" w:rsidRPr="00946F44" w:rsidRDefault="00524F73" w:rsidP="00F614B4">
      <w:pPr>
        <w:ind w:left="567"/>
        <w:jc w:val="both"/>
        <w:rPr>
          <w:b/>
          <w:bCs/>
          <w:iCs/>
        </w:rPr>
      </w:pPr>
    </w:p>
    <w:p w:rsidR="00524F73" w:rsidRPr="00946F44" w:rsidRDefault="00524F73" w:rsidP="00F614B4">
      <w:pPr>
        <w:ind w:left="567"/>
        <w:jc w:val="both"/>
        <w:rPr>
          <w:bCs/>
          <w:iCs/>
        </w:rPr>
      </w:pPr>
      <w:r>
        <w:rPr>
          <w:bCs/>
          <w:iCs/>
        </w:rPr>
        <w:t>A törvény a kérelem meghallgatás kitűzése nélküli elutasítást nem tesz lehetővé, a megszüntetéssel kapcsolatos kérdéseket pedig a 4.5 pontban ismertetjük.</w:t>
      </w:r>
    </w:p>
    <w:p w:rsidR="00524F73" w:rsidRPr="00946F44" w:rsidRDefault="00524F73" w:rsidP="00F614B4">
      <w:pPr>
        <w:ind w:left="567"/>
        <w:jc w:val="both"/>
        <w:rPr>
          <w:b/>
          <w:bCs/>
          <w:iCs/>
        </w:rPr>
      </w:pPr>
    </w:p>
    <w:p w:rsidR="00524F73" w:rsidRPr="00946F44" w:rsidRDefault="00524F73" w:rsidP="00F614B4">
      <w:pPr>
        <w:ind w:left="567"/>
        <w:jc w:val="both"/>
        <w:rPr>
          <w:b/>
          <w:bCs/>
          <w:iCs/>
        </w:rPr>
      </w:pPr>
      <w:r w:rsidRPr="00946F44">
        <w:rPr>
          <w:b/>
          <w:bCs/>
          <w:iCs/>
        </w:rPr>
        <w:t>4.5. Részletezze az eljárást megszüntető döntések okait, és mutassa be azok százalékos arányát.</w:t>
      </w:r>
    </w:p>
    <w:p w:rsidR="00524F73" w:rsidRPr="00946F44" w:rsidRDefault="00524F73" w:rsidP="00F614B4">
      <w:pPr>
        <w:ind w:left="567"/>
        <w:jc w:val="both"/>
        <w:rPr>
          <w:b/>
          <w:bCs/>
          <w:iCs/>
        </w:rPr>
      </w:pPr>
    </w:p>
    <w:p w:rsidR="00524F73" w:rsidRPr="00946F44" w:rsidRDefault="00524F73" w:rsidP="00D81D43">
      <w:pPr>
        <w:tabs>
          <w:tab w:val="left" w:pos="9638"/>
          <w:tab w:val="left" w:pos="9923"/>
          <w:tab w:val="left" w:pos="10602"/>
        </w:tabs>
        <w:ind w:left="360" w:right="709" w:firstLine="180"/>
        <w:jc w:val="both"/>
        <w:rPr>
          <w:bCs/>
          <w:iCs/>
        </w:rPr>
      </w:pPr>
      <w:r>
        <w:rPr>
          <w:bCs/>
          <w:iCs/>
        </w:rPr>
        <w:t>Az egyéb megszüntetések (55</w:t>
      </w:r>
      <w:r w:rsidRPr="00946F44">
        <w:rPr>
          <w:bCs/>
          <w:iCs/>
        </w:rPr>
        <w:t xml:space="preserve">) okai az alábbiak voltak: </w:t>
      </w:r>
    </w:p>
    <w:p w:rsidR="00524F73" w:rsidRPr="00946F44" w:rsidRDefault="00524F73" w:rsidP="00D81D43">
      <w:pPr>
        <w:tabs>
          <w:tab w:val="left" w:pos="9638"/>
          <w:tab w:val="left" w:pos="9923"/>
          <w:tab w:val="left" w:pos="10602"/>
        </w:tabs>
        <w:ind w:left="360" w:right="709" w:firstLine="180"/>
        <w:jc w:val="both"/>
        <w:rPr>
          <w:bCs/>
          <w:iCs/>
        </w:rPr>
      </w:pPr>
    </w:p>
    <w:p w:rsidR="00524F73" w:rsidRPr="00946F44" w:rsidRDefault="00524F73" w:rsidP="00D81D43">
      <w:pPr>
        <w:tabs>
          <w:tab w:val="left" w:pos="9638"/>
          <w:tab w:val="left" w:pos="9923"/>
          <w:tab w:val="left" w:pos="10602"/>
        </w:tabs>
        <w:ind w:left="360" w:right="709" w:firstLine="180"/>
        <w:jc w:val="both"/>
        <w:rPr>
          <w:bCs/>
          <w:iCs/>
        </w:rPr>
      </w:pPr>
      <w:r w:rsidRPr="00946F44">
        <w:rPr>
          <w:bCs/>
          <w:iCs/>
        </w:rPr>
        <w:t xml:space="preserve">- illetékesség hiánya: </w:t>
      </w:r>
      <w:r>
        <w:rPr>
          <w:bCs/>
          <w:iCs/>
        </w:rPr>
        <w:t>1</w:t>
      </w:r>
      <w:r w:rsidRPr="00946F44">
        <w:rPr>
          <w:bCs/>
          <w:iCs/>
        </w:rPr>
        <w:t xml:space="preserve"> (</w:t>
      </w:r>
      <w:r>
        <w:rPr>
          <w:bCs/>
          <w:iCs/>
        </w:rPr>
        <w:t>2</w:t>
      </w:r>
      <w:r w:rsidRPr="00946F44">
        <w:rPr>
          <w:bCs/>
          <w:iCs/>
        </w:rPr>
        <w:t xml:space="preserve"> %)</w:t>
      </w:r>
    </w:p>
    <w:p w:rsidR="00524F73" w:rsidRPr="00946F44" w:rsidRDefault="00524F73" w:rsidP="00D81D43">
      <w:pPr>
        <w:tabs>
          <w:tab w:val="left" w:pos="9638"/>
          <w:tab w:val="left" w:pos="9923"/>
          <w:tab w:val="left" w:pos="10602"/>
        </w:tabs>
        <w:ind w:left="360" w:right="709" w:firstLine="180"/>
        <w:jc w:val="both"/>
        <w:rPr>
          <w:bCs/>
          <w:iCs/>
        </w:rPr>
      </w:pPr>
      <w:r w:rsidRPr="00946F44">
        <w:rPr>
          <w:bCs/>
          <w:iCs/>
        </w:rPr>
        <w:t xml:space="preserve">- visszavonta a kérelmet: </w:t>
      </w:r>
      <w:r>
        <w:rPr>
          <w:bCs/>
          <w:iCs/>
        </w:rPr>
        <w:t>10</w:t>
      </w:r>
      <w:r w:rsidRPr="00946F44">
        <w:rPr>
          <w:bCs/>
          <w:iCs/>
        </w:rPr>
        <w:t xml:space="preserve"> (1</w:t>
      </w:r>
      <w:r>
        <w:rPr>
          <w:bCs/>
          <w:iCs/>
        </w:rPr>
        <w:t>8</w:t>
      </w:r>
      <w:r w:rsidRPr="00946F44">
        <w:rPr>
          <w:bCs/>
          <w:iCs/>
        </w:rPr>
        <w:t xml:space="preserve"> %)</w:t>
      </w:r>
    </w:p>
    <w:p w:rsidR="00524F73" w:rsidRPr="00946F44" w:rsidRDefault="00524F73" w:rsidP="00D81D43">
      <w:pPr>
        <w:tabs>
          <w:tab w:val="left" w:pos="9638"/>
          <w:tab w:val="left" w:pos="9923"/>
          <w:tab w:val="left" w:pos="10602"/>
        </w:tabs>
        <w:ind w:left="360" w:right="709" w:firstLine="180"/>
        <w:jc w:val="both"/>
        <w:rPr>
          <w:bCs/>
          <w:iCs/>
        </w:rPr>
      </w:pPr>
      <w:r w:rsidRPr="00946F44">
        <w:rPr>
          <w:bCs/>
          <w:iCs/>
        </w:rPr>
        <w:t xml:space="preserve">- lehetetlen volt az eljárást folytatni/hatáskör hiánya: </w:t>
      </w:r>
      <w:r>
        <w:rPr>
          <w:bCs/>
          <w:iCs/>
        </w:rPr>
        <w:t>17</w:t>
      </w:r>
      <w:r w:rsidRPr="00946F44">
        <w:rPr>
          <w:bCs/>
          <w:iCs/>
        </w:rPr>
        <w:t xml:space="preserve"> (3</w:t>
      </w:r>
      <w:r>
        <w:rPr>
          <w:bCs/>
          <w:iCs/>
        </w:rPr>
        <w:t>1</w:t>
      </w:r>
      <w:r w:rsidRPr="00946F44">
        <w:rPr>
          <w:bCs/>
          <w:iCs/>
        </w:rPr>
        <w:t xml:space="preserve"> %)</w:t>
      </w:r>
    </w:p>
    <w:p w:rsidR="00524F73" w:rsidRPr="00946F44" w:rsidRDefault="00524F73" w:rsidP="00D81D43">
      <w:pPr>
        <w:tabs>
          <w:tab w:val="left" w:pos="9638"/>
          <w:tab w:val="left" w:pos="9923"/>
          <w:tab w:val="left" w:pos="10602"/>
        </w:tabs>
        <w:ind w:left="360" w:right="709" w:firstLine="180"/>
        <w:jc w:val="both"/>
        <w:rPr>
          <w:bCs/>
          <w:iCs/>
        </w:rPr>
      </w:pPr>
      <w:r w:rsidRPr="00946F44">
        <w:rPr>
          <w:bCs/>
          <w:iCs/>
        </w:rPr>
        <w:t xml:space="preserve">- hiányokat nem pótolta: </w:t>
      </w:r>
      <w:r>
        <w:rPr>
          <w:bCs/>
          <w:iCs/>
        </w:rPr>
        <w:t>26</w:t>
      </w:r>
      <w:r w:rsidRPr="00946F44">
        <w:rPr>
          <w:bCs/>
          <w:iCs/>
        </w:rPr>
        <w:t xml:space="preserve"> (</w:t>
      </w:r>
      <w:r>
        <w:rPr>
          <w:bCs/>
          <w:iCs/>
        </w:rPr>
        <w:t>47</w:t>
      </w:r>
      <w:r w:rsidRPr="00946F44">
        <w:rPr>
          <w:bCs/>
          <w:iCs/>
        </w:rPr>
        <w:t xml:space="preserve"> %)</w:t>
      </w:r>
    </w:p>
    <w:p w:rsidR="00524F73" w:rsidRPr="00946F44" w:rsidRDefault="00524F73" w:rsidP="00D81D43">
      <w:pPr>
        <w:tabs>
          <w:tab w:val="left" w:pos="9638"/>
          <w:tab w:val="left" w:pos="9923"/>
          <w:tab w:val="left" w:pos="10602"/>
        </w:tabs>
        <w:ind w:left="360" w:right="709" w:firstLine="180"/>
        <w:jc w:val="both"/>
        <w:rPr>
          <w:bCs/>
          <w:iCs/>
        </w:rPr>
      </w:pPr>
      <w:r w:rsidRPr="00946F44">
        <w:rPr>
          <w:bCs/>
          <w:iCs/>
        </w:rPr>
        <w:t xml:space="preserve">- felek megállapodása: </w:t>
      </w:r>
      <w:r>
        <w:rPr>
          <w:bCs/>
          <w:iCs/>
        </w:rPr>
        <w:t>1</w:t>
      </w:r>
      <w:r w:rsidRPr="00946F44">
        <w:rPr>
          <w:bCs/>
          <w:iCs/>
        </w:rPr>
        <w:t xml:space="preserve"> (</w:t>
      </w:r>
      <w:r>
        <w:rPr>
          <w:bCs/>
          <w:iCs/>
        </w:rPr>
        <w:t>2</w:t>
      </w:r>
      <w:r w:rsidRPr="00946F44">
        <w:rPr>
          <w:bCs/>
          <w:iCs/>
        </w:rPr>
        <w:t xml:space="preserve"> %)</w:t>
      </w:r>
    </w:p>
    <w:p w:rsidR="00524F73" w:rsidRPr="00946F44" w:rsidRDefault="00524F73" w:rsidP="00F614B4">
      <w:pPr>
        <w:ind w:left="567"/>
        <w:jc w:val="both"/>
        <w:rPr>
          <w:b/>
          <w:bCs/>
          <w:iCs/>
        </w:rPr>
      </w:pPr>
    </w:p>
    <w:p w:rsidR="00524F73" w:rsidRPr="00946F44" w:rsidRDefault="00524F73" w:rsidP="00F614B4">
      <w:pPr>
        <w:ind w:left="567"/>
        <w:jc w:val="both"/>
        <w:rPr>
          <w:b/>
          <w:bCs/>
          <w:iCs/>
        </w:rPr>
      </w:pPr>
      <w:r w:rsidRPr="00946F44">
        <w:rPr>
          <w:b/>
          <w:bCs/>
          <w:iCs/>
        </w:rPr>
        <w:t>4.6. Ismertesse a fogyasztói jogviták lezárásához szükséges átlagos időtartamot.</w:t>
      </w:r>
    </w:p>
    <w:p w:rsidR="00524F73" w:rsidRPr="00946F44" w:rsidRDefault="00524F73" w:rsidP="00F614B4">
      <w:pPr>
        <w:ind w:left="567"/>
        <w:jc w:val="both"/>
        <w:rPr>
          <w:b/>
          <w:bCs/>
          <w:iCs/>
        </w:rPr>
      </w:pPr>
    </w:p>
    <w:p w:rsidR="00524F73" w:rsidRDefault="00524F73" w:rsidP="00533A3A">
      <w:pPr>
        <w:pStyle w:val="ListParagraph"/>
        <w:autoSpaceDE w:val="0"/>
        <w:autoSpaceDN w:val="0"/>
        <w:ind w:left="540"/>
        <w:jc w:val="both"/>
      </w:pPr>
      <w:r w:rsidRPr="00946F44">
        <w:t xml:space="preserve">Ahogy a 2. pontban már ismertettük, </w:t>
      </w:r>
      <w:r>
        <w:t>javult az eljárások lefolytatásának átlagos időtartama. A</w:t>
      </w:r>
      <w:r w:rsidRPr="00946F44">
        <w:t xml:space="preserve"> 60 napon belüli meghallgatási időpont kitűzését </w:t>
      </w:r>
      <w:r>
        <w:t>az ügyek többségében már tudjuk tartani.</w:t>
      </w:r>
    </w:p>
    <w:p w:rsidR="00524F73" w:rsidRDefault="00524F73" w:rsidP="00533A3A">
      <w:pPr>
        <w:pStyle w:val="ListParagraph"/>
        <w:autoSpaceDE w:val="0"/>
        <w:autoSpaceDN w:val="0"/>
        <w:ind w:left="540"/>
        <w:jc w:val="both"/>
      </w:pPr>
    </w:p>
    <w:p w:rsidR="00524F73" w:rsidRDefault="00524F73" w:rsidP="00533A3A">
      <w:pPr>
        <w:pStyle w:val="ListParagraph"/>
        <w:autoSpaceDE w:val="0"/>
        <w:autoSpaceDN w:val="0"/>
        <w:ind w:left="540"/>
        <w:jc w:val="both"/>
      </w:pPr>
      <w:r w:rsidRPr="00946F44">
        <w:t xml:space="preserve">Az ügyek lezárása </w:t>
      </w:r>
      <w:r>
        <w:t xml:space="preserve">ezért </w:t>
      </w:r>
      <w:r w:rsidRPr="00946F44">
        <w:t xml:space="preserve">átlagosan </w:t>
      </w:r>
      <w:r>
        <w:t>90</w:t>
      </w:r>
      <w:r w:rsidRPr="00946F44">
        <w:t xml:space="preserve"> napot vesz igénybe.</w:t>
      </w:r>
    </w:p>
    <w:p w:rsidR="00524F73" w:rsidRPr="00946F44" w:rsidRDefault="00524F73" w:rsidP="00F614B4">
      <w:pPr>
        <w:ind w:left="567"/>
        <w:jc w:val="both"/>
        <w:rPr>
          <w:b/>
          <w:bCs/>
          <w:iCs/>
        </w:rPr>
      </w:pPr>
    </w:p>
    <w:p w:rsidR="00524F73" w:rsidRPr="00946F44" w:rsidRDefault="00524F73" w:rsidP="00F614B4">
      <w:pPr>
        <w:pStyle w:val="ListParagraph"/>
        <w:autoSpaceDE w:val="0"/>
        <w:autoSpaceDN w:val="0"/>
        <w:ind w:left="540"/>
        <w:jc w:val="both"/>
        <w:rPr>
          <w:b/>
          <w:bCs/>
          <w:iCs/>
        </w:rPr>
      </w:pPr>
      <w:r w:rsidRPr="00946F44">
        <w:rPr>
          <w:b/>
          <w:bCs/>
          <w:iCs/>
        </w:rPr>
        <w:t>4.7. Ismertesse az ajánlások, kötelezést tartalmazó határozatok, egyezséget jóváhagyó határozatok vállalkozások általi teljesítésére vonatkozó adatokat, amennyiben ismeretesek a testület előtt.</w:t>
      </w:r>
    </w:p>
    <w:p w:rsidR="00524F73" w:rsidRPr="00946F44" w:rsidRDefault="00524F73" w:rsidP="00F614B4">
      <w:pPr>
        <w:pStyle w:val="ListParagraph"/>
        <w:autoSpaceDE w:val="0"/>
        <w:autoSpaceDN w:val="0"/>
        <w:ind w:left="540"/>
        <w:jc w:val="both"/>
        <w:rPr>
          <w:b/>
          <w:bCs/>
          <w:iCs/>
        </w:rPr>
      </w:pPr>
    </w:p>
    <w:p w:rsidR="00524F73" w:rsidRPr="00946F44" w:rsidRDefault="00524F73" w:rsidP="002A6C98">
      <w:pPr>
        <w:tabs>
          <w:tab w:val="left" w:pos="9638"/>
          <w:tab w:val="left" w:pos="9923"/>
          <w:tab w:val="left" w:pos="10602"/>
        </w:tabs>
        <w:ind w:left="540"/>
        <w:jc w:val="both"/>
        <w:rPr>
          <w:b/>
          <w:bCs/>
          <w:iCs/>
        </w:rPr>
      </w:pPr>
      <w:r w:rsidRPr="00946F44">
        <w:t>Mint a 4.3. pontban ismertettük, a Testületnek kevés információja van arra nézve, hogy a meghozatalra került ajánlások, egyezséget vagy kötelezést tartalmazó határozatok mennyiben kerültek teljesítésre, mert kevés visszajelzés érkezik a Testülethez.</w:t>
      </w:r>
    </w:p>
    <w:p w:rsidR="00524F73" w:rsidRPr="00946F44" w:rsidRDefault="00524F73" w:rsidP="00F614B4">
      <w:pPr>
        <w:pStyle w:val="ListParagraph"/>
        <w:autoSpaceDE w:val="0"/>
        <w:autoSpaceDN w:val="0"/>
        <w:jc w:val="both"/>
        <w:rPr>
          <w:b/>
          <w:bCs/>
          <w:iCs/>
        </w:rPr>
      </w:pPr>
    </w:p>
    <w:p w:rsidR="00524F73" w:rsidRPr="00946F44" w:rsidRDefault="00524F73" w:rsidP="00F614B4">
      <w:pPr>
        <w:pStyle w:val="ListParagraph"/>
        <w:numPr>
          <w:ilvl w:val="0"/>
          <w:numId w:val="35"/>
        </w:numPr>
        <w:tabs>
          <w:tab w:val="clear" w:pos="720"/>
          <w:tab w:val="num" w:pos="360"/>
        </w:tabs>
        <w:autoSpaceDE w:val="0"/>
        <w:autoSpaceDN w:val="0"/>
        <w:ind w:left="360"/>
        <w:jc w:val="both"/>
        <w:rPr>
          <w:b/>
          <w:bCs/>
          <w:iCs/>
        </w:rPr>
      </w:pPr>
      <w:r w:rsidRPr="00946F44">
        <w:rPr>
          <w:b/>
          <w:bCs/>
          <w:iCs/>
        </w:rPr>
        <w:t>Ismertesse a testület működését segítő, illetve akadályozó körülményeket! (pl.: Személyi, tárgyi feltételek, jogszabályi környezet, finanszírozás, a kamarával való együttműködés értékelése, együttműködés más szervezetekkel, stb.)</w:t>
      </w:r>
    </w:p>
    <w:p w:rsidR="00524F73" w:rsidRPr="00946F44" w:rsidRDefault="00524F73" w:rsidP="003C7B83">
      <w:pPr>
        <w:pStyle w:val="ListParagraph"/>
        <w:autoSpaceDE w:val="0"/>
        <w:autoSpaceDN w:val="0"/>
        <w:jc w:val="both"/>
        <w:rPr>
          <w:b/>
          <w:bCs/>
          <w:iCs/>
        </w:rPr>
      </w:pPr>
    </w:p>
    <w:p w:rsidR="00524F73" w:rsidRPr="00946F44" w:rsidRDefault="00524F73" w:rsidP="00325ACB">
      <w:pPr>
        <w:tabs>
          <w:tab w:val="left" w:pos="10602"/>
        </w:tabs>
        <w:ind w:left="360"/>
        <w:jc w:val="both"/>
        <w:rPr>
          <w:bCs/>
          <w:iCs/>
        </w:rPr>
      </w:pPr>
      <w:r w:rsidRPr="00946F44">
        <w:rPr>
          <w:bCs/>
          <w:iCs/>
        </w:rPr>
        <w:t>Az</w:t>
      </w:r>
      <w:r>
        <w:rPr>
          <w:bCs/>
          <w:iCs/>
        </w:rPr>
        <w:t xml:space="preserve"> 1. pontban megfogalmazott problémákat kiegészítjük azzal, hogy az</w:t>
      </w:r>
      <w:r w:rsidRPr="00946F44">
        <w:rPr>
          <w:bCs/>
          <w:iCs/>
        </w:rPr>
        <w:t xml:space="preserve"> ügyszámarányosan felosztott támogatás jelentős működtetési nehézségeket okoz</w:t>
      </w:r>
      <w:r>
        <w:rPr>
          <w:bCs/>
          <w:iCs/>
        </w:rPr>
        <w:t>, mivel f</w:t>
      </w:r>
      <w:r w:rsidRPr="00946F44">
        <w:rPr>
          <w:bCs/>
          <w:iCs/>
        </w:rPr>
        <w:t>olyamatos ügyszámnövekedés tapasztalható</w:t>
      </w:r>
      <w:r w:rsidRPr="00946F44">
        <w:rPr>
          <w:iCs/>
        </w:rPr>
        <w:t>, mellyel az adminisztratív terhek is nőnek, amelynek az elvégzéséhez a kapott támogatás nem nyújt fedezetet.</w:t>
      </w:r>
    </w:p>
    <w:p w:rsidR="00524F73" w:rsidRPr="00946F44" w:rsidRDefault="00524F73" w:rsidP="005E7A72">
      <w:pPr>
        <w:tabs>
          <w:tab w:val="left" w:pos="9638"/>
          <w:tab w:val="left" w:pos="9923"/>
          <w:tab w:val="left" w:pos="10602"/>
        </w:tabs>
        <w:ind w:left="360"/>
        <w:jc w:val="both"/>
        <w:rPr>
          <w:bCs/>
          <w:iCs/>
        </w:rPr>
      </w:pPr>
    </w:p>
    <w:p w:rsidR="00524F73" w:rsidRPr="00946F44" w:rsidRDefault="00524F73" w:rsidP="00B210B5">
      <w:pPr>
        <w:tabs>
          <w:tab w:val="left" w:pos="10602"/>
        </w:tabs>
        <w:suppressAutoHyphens/>
        <w:ind w:left="360"/>
        <w:jc w:val="both"/>
        <w:rPr>
          <w:bCs/>
          <w:iCs/>
        </w:rPr>
      </w:pPr>
      <w:r w:rsidRPr="00946F44">
        <w:rPr>
          <w:bCs/>
          <w:iCs/>
        </w:rPr>
        <w:t xml:space="preserve">A működés biztosítása érdekében az előírt három fős tanácsok helyett </w:t>
      </w:r>
      <w:r>
        <w:rPr>
          <w:bCs/>
          <w:iCs/>
        </w:rPr>
        <w:t xml:space="preserve">zömmel </w:t>
      </w:r>
      <w:r w:rsidRPr="00946F44">
        <w:rPr>
          <w:bCs/>
          <w:iCs/>
        </w:rPr>
        <w:t>egyszemélyes tanácsokkal k</w:t>
      </w:r>
      <w:r>
        <w:rPr>
          <w:bCs/>
          <w:iCs/>
        </w:rPr>
        <w:t>ell az ügyeket letárgyalnunk</w:t>
      </w:r>
      <w:r w:rsidRPr="00946F44">
        <w:rPr>
          <w:bCs/>
          <w:iCs/>
        </w:rPr>
        <w:t>.</w:t>
      </w:r>
    </w:p>
    <w:p w:rsidR="00524F73" w:rsidRPr="00946F44" w:rsidRDefault="00524F73" w:rsidP="00B210B5">
      <w:pPr>
        <w:tabs>
          <w:tab w:val="left" w:pos="10602"/>
        </w:tabs>
        <w:suppressAutoHyphens/>
        <w:ind w:left="360"/>
        <w:jc w:val="both"/>
        <w:rPr>
          <w:bCs/>
          <w:iCs/>
        </w:rPr>
      </w:pPr>
    </w:p>
    <w:p w:rsidR="00524F73" w:rsidRDefault="00524F73" w:rsidP="00477E9C">
      <w:pPr>
        <w:tabs>
          <w:tab w:val="left" w:pos="10602"/>
        </w:tabs>
        <w:ind w:left="360" w:right="72"/>
        <w:jc w:val="both"/>
        <w:rPr>
          <w:bCs/>
          <w:iCs/>
        </w:rPr>
      </w:pPr>
      <w:r w:rsidRPr="00946F44">
        <w:rPr>
          <w:bCs/>
          <w:iCs/>
        </w:rPr>
        <w:t xml:space="preserve">A Testület a működtető kamarával </w:t>
      </w:r>
      <w:r>
        <w:rPr>
          <w:bCs/>
          <w:iCs/>
        </w:rPr>
        <w:t>előírásszerűen</w:t>
      </w:r>
      <w:r w:rsidRPr="00946F44">
        <w:rPr>
          <w:bCs/>
          <w:iCs/>
        </w:rPr>
        <w:t xml:space="preserve"> együttműködik, ugyanakkor a megyében </w:t>
      </w:r>
      <w:r>
        <w:rPr>
          <w:bCs/>
          <w:iCs/>
        </w:rPr>
        <w:t>m</w:t>
      </w:r>
      <w:r w:rsidRPr="00946F44">
        <w:rPr>
          <w:bCs/>
          <w:iCs/>
        </w:rPr>
        <w:t>űködő fogyasztói érdekek képviselet</w:t>
      </w:r>
      <w:r>
        <w:rPr>
          <w:bCs/>
          <w:iCs/>
        </w:rPr>
        <w:t>é</w:t>
      </w:r>
      <w:r w:rsidRPr="00946F44">
        <w:rPr>
          <w:bCs/>
          <w:iCs/>
        </w:rPr>
        <w:t xml:space="preserve">t ellátó egyesületekkel is </w:t>
      </w:r>
      <w:r>
        <w:rPr>
          <w:bCs/>
          <w:iCs/>
        </w:rPr>
        <w:t xml:space="preserve">megfelelő a kapcsolat, ami a rendezvényeken és szakmai továbbképzéseken való részvétellel, személyes kapcsolattartással, a fogyasztói problémák jelzésével, napi szinten realizálódik. </w:t>
      </w:r>
    </w:p>
    <w:p w:rsidR="00524F73" w:rsidRDefault="00524F73" w:rsidP="00477E9C">
      <w:pPr>
        <w:tabs>
          <w:tab w:val="left" w:pos="10602"/>
        </w:tabs>
        <w:ind w:left="360" w:right="72"/>
        <w:jc w:val="both"/>
        <w:rPr>
          <w:bCs/>
          <w:iCs/>
        </w:rPr>
      </w:pPr>
    </w:p>
    <w:p w:rsidR="00524F73" w:rsidRPr="00946F44" w:rsidRDefault="00524F73" w:rsidP="006604D3">
      <w:pPr>
        <w:tabs>
          <w:tab w:val="left" w:pos="10602"/>
        </w:tabs>
        <w:ind w:left="360" w:right="72"/>
        <w:jc w:val="both"/>
        <w:rPr>
          <w:bCs/>
          <w:iCs/>
        </w:rPr>
      </w:pPr>
      <w:r w:rsidRPr="00946F44">
        <w:rPr>
          <w:bCs/>
          <w:iCs/>
        </w:rPr>
        <w:t xml:space="preserve">A Testület együttműködik a </w:t>
      </w:r>
      <w:r w:rsidRPr="00946F44">
        <w:rPr>
          <w:bCs/>
        </w:rPr>
        <w:t>Baranya Megyei Kormányhivatal</w:t>
      </w:r>
      <w:r w:rsidRPr="00946F44">
        <w:br/>
      </w:r>
      <w:r w:rsidRPr="00946F44">
        <w:rPr>
          <w:bCs/>
        </w:rPr>
        <w:t xml:space="preserve">Műszaki Engedélyezési és Fogyasztóvédelmi Főosztály, </w:t>
      </w:r>
      <w:r>
        <w:rPr>
          <w:bCs/>
        </w:rPr>
        <w:t>Fogyasztóvédelmi Osztályával is, a szignalizácós feladatok mellett kölcsönösen részt veszünk egymás rendezvényein. A hatóság munkatársai esetenként részt vesznek szakmai tapasztalatszerzés céljából a békéltetési tárgyalásokon.</w:t>
      </w:r>
    </w:p>
    <w:p w:rsidR="00524F73" w:rsidRPr="00946F44" w:rsidRDefault="00524F73" w:rsidP="00B210B5">
      <w:pPr>
        <w:tabs>
          <w:tab w:val="left" w:pos="10602"/>
        </w:tabs>
        <w:suppressAutoHyphens/>
        <w:ind w:left="360"/>
        <w:jc w:val="both"/>
        <w:rPr>
          <w:bCs/>
          <w:iCs/>
        </w:rPr>
      </w:pPr>
    </w:p>
    <w:p w:rsidR="00524F73" w:rsidRPr="00946F44" w:rsidRDefault="00524F73" w:rsidP="00F614B4">
      <w:pPr>
        <w:pStyle w:val="ListParagraph"/>
        <w:numPr>
          <w:ilvl w:val="0"/>
          <w:numId w:val="35"/>
        </w:numPr>
        <w:tabs>
          <w:tab w:val="clear" w:pos="720"/>
          <w:tab w:val="num" w:pos="360"/>
        </w:tabs>
        <w:autoSpaceDE w:val="0"/>
        <w:autoSpaceDN w:val="0"/>
        <w:ind w:left="360"/>
        <w:jc w:val="both"/>
        <w:rPr>
          <w:b/>
          <w:bCs/>
          <w:iCs/>
        </w:rPr>
      </w:pPr>
      <w:r w:rsidRPr="00946F44">
        <w:rPr>
          <w:b/>
          <w:bCs/>
          <w:iCs/>
        </w:rPr>
        <w:t>Ismertesse a testületeket, illetve a fogyasztóvédelmet érintő esetleges jogi szabályozásra vonatkozó észrevételeit, javaslatait!</w:t>
      </w:r>
    </w:p>
    <w:p w:rsidR="00524F73" w:rsidRPr="00946F44" w:rsidRDefault="00524F73" w:rsidP="00B210B5">
      <w:pPr>
        <w:pStyle w:val="ListParagraph"/>
        <w:autoSpaceDE w:val="0"/>
        <w:autoSpaceDN w:val="0"/>
        <w:jc w:val="both"/>
        <w:rPr>
          <w:b/>
          <w:bCs/>
          <w:iCs/>
        </w:rPr>
      </w:pPr>
    </w:p>
    <w:p w:rsidR="00524F73" w:rsidRPr="00946F44" w:rsidRDefault="00524F73" w:rsidP="009D66A1">
      <w:pPr>
        <w:tabs>
          <w:tab w:val="left" w:pos="10602"/>
        </w:tabs>
        <w:ind w:left="360"/>
        <w:jc w:val="both"/>
        <w:rPr>
          <w:bCs/>
          <w:iCs/>
        </w:rPr>
      </w:pPr>
      <w:r w:rsidRPr="00946F44">
        <w:rPr>
          <w:bCs/>
          <w:iCs/>
        </w:rPr>
        <w:t>A fogyasztói jogok hatékonyabb érvényre juttatása érdekében – a fogyasztóvédelmi törvényt érintően – az alábbi módosítási javaslatokat terjesztjük elő:</w:t>
      </w:r>
    </w:p>
    <w:p w:rsidR="00524F73" w:rsidRPr="00946F44" w:rsidRDefault="00524F73" w:rsidP="009D66A1">
      <w:pPr>
        <w:tabs>
          <w:tab w:val="left" w:pos="10602"/>
        </w:tabs>
        <w:ind w:left="360"/>
        <w:jc w:val="both"/>
      </w:pPr>
    </w:p>
    <w:p w:rsidR="00524F73" w:rsidRPr="00946F44" w:rsidRDefault="00524F73" w:rsidP="009D66A1">
      <w:pPr>
        <w:tabs>
          <w:tab w:val="left" w:pos="10602"/>
        </w:tabs>
        <w:suppressAutoHyphens/>
        <w:ind w:left="360"/>
        <w:jc w:val="both"/>
      </w:pPr>
      <w:r w:rsidRPr="00946F44">
        <w:rPr>
          <w:bCs/>
          <w:iCs/>
        </w:rPr>
        <w:t xml:space="preserve">1. Az együttműködési kötelezettsége megsértésén túl további, egyéb fogyasztóvédelmi jogszabálysértések esetén is </w:t>
      </w:r>
      <w:r>
        <w:rPr>
          <w:bCs/>
          <w:iCs/>
        </w:rPr>
        <w:t>indokolt a</w:t>
      </w:r>
      <w:r w:rsidRPr="00946F44">
        <w:rPr>
          <w:bCs/>
          <w:iCs/>
        </w:rPr>
        <w:t xml:space="preserve"> szignalizáció a </w:t>
      </w:r>
      <w:r w:rsidRPr="00946F44">
        <w:rPr>
          <w:rStyle w:val="Ershangslyozs"/>
          <w:b w:val="0"/>
          <w:iCs/>
        </w:rPr>
        <w:t>Fogyasztóvédelmi Osztály felé.</w:t>
      </w:r>
    </w:p>
    <w:p w:rsidR="00524F73" w:rsidRPr="00946F44" w:rsidRDefault="00524F73" w:rsidP="009D66A1">
      <w:pPr>
        <w:tabs>
          <w:tab w:val="left" w:pos="9638"/>
          <w:tab w:val="left" w:pos="9923"/>
          <w:tab w:val="left" w:pos="10602"/>
        </w:tabs>
        <w:ind w:left="360"/>
        <w:jc w:val="both"/>
      </w:pPr>
    </w:p>
    <w:p w:rsidR="00524F73" w:rsidRPr="00946F44" w:rsidRDefault="00524F73" w:rsidP="009D66A1">
      <w:pPr>
        <w:tabs>
          <w:tab w:val="left" w:pos="9638"/>
          <w:tab w:val="left" w:pos="9923"/>
          <w:tab w:val="left" w:pos="10602"/>
        </w:tabs>
        <w:suppressAutoHyphens/>
        <w:ind w:left="360"/>
        <w:jc w:val="both"/>
        <w:rPr>
          <w:bCs/>
          <w:iCs/>
        </w:rPr>
      </w:pPr>
      <w:r w:rsidRPr="00946F44">
        <w:rPr>
          <w:bCs/>
          <w:iCs/>
        </w:rPr>
        <w:t>2. Az ajánlásnak – mivel nem kötelező erejű a végrehajtás</w:t>
      </w:r>
      <w:r>
        <w:rPr>
          <w:bCs/>
          <w:iCs/>
        </w:rPr>
        <w:t xml:space="preserve"> </w:t>
      </w:r>
      <w:r w:rsidRPr="00946F44">
        <w:rPr>
          <w:bCs/>
          <w:iCs/>
        </w:rPr>
        <w:t>– a tapasztalatok szerint – a nyilvánosságra hozatal tekintetében sem bír visszatartó erővel – nincs semmiféle jogi kötöttsége, nem hatékony békéltetési eszköz, ezért ennek megváltoztatását javasoljuk.</w:t>
      </w:r>
    </w:p>
    <w:p w:rsidR="00524F73" w:rsidRDefault="00524F73" w:rsidP="009D66A1">
      <w:pPr>
        <w:pStyle w:val="NormalWeb"/>
        <w:spacing w:before="119" w:after="0"/>
        <w:ind w:left="360"/>
        <w:jc w:val="both"/>
      </w:pPr>
      <w:r w:rsidRPr="00946F44">
        <w:t>3. Javasoljuk, hogy a testületi tagok a 2012. évi C. tv. alapján közfeladatot ellátó személynek minősüljenek.</w:t>
      </w:r>
    </w:p>
    <w:p w:rsidR="00524F73" w:rsidRPr="00946F44" w:rsidRDefault="00524F73" w:rsidP="009D66A1">
      <w:pPr>
        <w:pStyle w:val="NormalWeb"/>
        <w:spacing w:before="119" w:after="0"/>
        <w:ind w:left="360"/>
        <w:jc w:val="both"/>
      </w:pPr>
      <w:r>
        <w:t>4. A vállalkozások a legritkább esetben tájékoztatják részletesen a fogyasztót a békéltetési eljárás kezdeményezésének feltételeiről. Azon túl tehát, hogy megjelöli a békéltető testülethez való fordulás lehetőségét, a kérelem tartalmáról, az eljárás lényegéről is tájékoztatást kellene adni. Ezáltal minimálisra csökkenthető a hiánypótlási felszólítások száma, ami a békéltetési eljárások felgyorsulásához vezet.</w:t>
      </w:r>
    </w:p>
    <w:p w:rsidR="00524F73" w:rsidRPr="00946F44" w:rsidRDefault="00524F73" w:rsidP="009D66A1">
      <w:pPr>
        <w:pStyle w:val="ListParagraph"/>
        <w:autoSpaceDE w:val="0"/>
        <w:autoSpaceDN w:val="0"/>
        <w:ind w:left="360"/>
        <w:jc w:val="both"/>
        <w:rPr>
          <w:b/>
          <w:bCs/>
          <w:iCs/>
        </w:rPr>
      </w:pPr>
    </w:p>
    <w:p w:rsidR="00524F73" w:rsidRPr="00946F44" w:rsidRDefault="00524F73" w:rsidP="00F614B4">
      <w:pPr>
        <w:pStyle w:val="ListParagraph"/>
        <w:numPr>
          <w:ilvl w:val="0"/>
          <w:numId w:val="35"/>
        </w:numPr>
        <w:tabs>
          <w:tab w:val="clear" w:pos="720"/>
          <w:tab w:val="num" w:pos="360"/>
        </w:tabs>
        <w:autoSpaceDE w:val="0"/>
        <w:autoSpaceDN w:val="0"/>
        <w:ind w:left="360"/>
        <w:jc w:val="both"/>
        <w:rPr>
          <w:b/>
          <w:bCs/>
          <w:iCs/>
        </w:rPr>
      </w:pPr>
      <w:r w:rsidRPr="00946F44">
        <w:rPr>
          <w:b/>
          <w:bCs/>
          <w:iCs/>
        </w:rPr>
        <w:t>Ismertesse, hogy mit tett a testület a vállalkozások együttműködési készségének fokozása érdekében, mik az ezt akadályozó körülmények, illetve az együttműködés milyen módon ösztönözhető!</w:t>
      </w:r>
    </w:p>
    <w:p w:rsidR="00524F73" w:rsidRPr="00946F44" w:rsidRDefault="00524F73" w:rsidP="009D66A1">
      <w:pPr>
        <w:pStyle w:val="ListParagraph"/>
        <w:autoSpaceDE w:val="0"/>
        <w:autoSpaceDN w:val="0"/>
        <w:jc w:val="both"/>
        <w:rPr>
          <w:b/>
          <w:bCs/>
          <w:iCs/>
        </w:rPr>
      </w:pPr>
    </w:p>
    <w:p w:rsidR="00524F73" w:rsidRDefault="00524F73" w:rsidP="00B6215E">
      <w:pPr>
        <w:pStyle w:val="ListParagraph"/>
        <w:autoSpaceDE w:val="0"/>
        <w:autoSpaceDN w:val="0"/>
        <w:ind w:left="360"/>
        <w:jc w:val="both"/>
        <w:rPr>
          <w:bCs/>
          <w:iCs/>
        </w:rPr>
      </w:pPr>
      <w:r w:rsidRPr="00B6215E">
        <w:rPr>
          <w:bCs/>
          <w:iCs/>
        </w:rPr>
        <w:t>Az együttm</w:t>
      </w:r>
      <w:r>
        <w:rPr>
          <w:bCs/>
          <w:iCs/>
        </w:rPr>
        <w:t>ű</w:t>
      </w:r>
      <w:r w:rsidRPr="00B6215E">
        <w:rPr>
          <w:bCs/>
          <w:iCs/>
        </w:rPr>
        <w:t>ködés</w:t>
      </w:r>
      <w:r>
        <w:rPr>
          <w:bCs/>
          <w:iCs/>
        </w:rPr>
        <w:t xml:space="preserve"> </w:t>
      </w:r>
      <w:r w:rsidRPr="00B6215E">
        <w:rPr>
          <w:bCs/>
          <w:iCs/>
        </w:rPr>
        <w:t>fokozását a</w:t>
      </w:r>
      <w:r>
        <w:rPr>
          <w:bCs/>
          <w:iCs/>
        </w:rPr>
        <w:t xml:space="preserve"> </w:t>
      </w:r>
      <w:r w:rsidRPr="00B6215E">
        <w:rPr>
          <w:bCs/>
          <w:iCs/>
        </w:rPr>
        <w:t>jogi szab</w:t>
      </w:r>
      <w:r>
        <w:rPr>
          <w:bCs/>
          <w:iCs/>
        </w:rPr>
        <w:t>á</w:t>
      </w:r>
      <w:r w:rsidRPr="00B6215E">
        <w:rPr>
          <w:bCs/>
          <w:iCs/>
        </w:rPr>
        <w:t>lyozás ú</w:t>
      </w:r>
      <w:r>
        <w:rPr>
          <w:bCs/>
          <w:iCs/>
        </w:rPr>
        <w:t>t</w:t>
      </w:r>
      <w:r w:rsidRPr="00B6215E">
        <w:rPr>
          <w:bCs/>
          <w:iCs/>
        </w:rPr>
        <w:t>ján lehet erősíteni. Komoly előrelépést je</w:t>
      </w:r>
      <w:r>
        <w:rPr>
          <w:bCs/>
          <w:iCs/>
        </w:rPr>
        <w:t>l</w:t>
      </w:r>
      <w:r w:rsidRPr="00B6215E">
        <w:rPr>
          <w:bCs/>
          <w:iCs/>
        </w:rPr>
        <w:t>en</w:t>
      </w:r>
      <w:r>
        <w:rPr>
          <w:bCs/>
          <w:iCs/>
        </w:rPr>
        <w:t>t</w:t>
      </w:r>
      <w:r w:rsidRPr="00B6215E">
        <w:rPr>
          <w:bCs/>
          <w:iCs/>
        </w:rPr>
        <w:t>ett a megj</w:t>
      </w:r>
      <w:r>
        <w:rPr>
          <w:bCs/>
          <w:iCs/>
        </w:rPr>
        <w:t>elenési</w:t>
      </w:r>
      <w:r w:rsidRPr="00B6215E">
        <w:rPr>
          <w:bCs/>
          <w:iCs/>
        </w:rPr>
        <w:t xml:space="preserve"> kötelezettség elő</w:t>
      </w:r>
      <w:r>
        <w:rPr>
          <w:bCs/>
          <w:iCs/>
        </w:rPr>
        <w:t>í</w:t>
      </w:r>
      <w:r w:rsidRPr="00B6215E">
        <w:rPr>
          <w:bCs/>
          <w:iCs/>
        </w:rPr>
        <w:t>rása.</w:t>
      </w:r>
      <w:r>
        <w:rPr>
          <w:bCs/>
          <w:iCs/>
        </w:rPr>
        <w:t xml:space="preserve"> </w:t>
      </w:r>
    </w:p>
    <w:p w:rsidR="00524F73" w:rsidRDefault="00524F73" w:rsidP="00B6215E">
      <w:pPr>
        <w:pStyle w:val="ListParagraph"/>
        <w:autoSpaceDE w:val="0"/>
        <w:autoSpaceDN w:val="0"/>
        <w:ind w:left="360"/>
        <w:jc w:val="both"/>
        <w:rPr>
          <w:bCs/>
          <w:iCs/>
        </w:rPr>
      </w:pPr>
    </w:p>
    <w:p w:rsidR="00524F73" w:rsidRDefault="00524F73" w:rsidP="00B6215E">
      <w:pPr>
        <w:pStyle w:val="ListParagraph"/>
        <w:autoSpaceDE w:val="0"/>
        <w:autoSpaceDN w:val="0"/>
        <w:ind w:left="360"/>
        <w:jc w:val="both"/>
        <w:rPr>
          <w:bCs/>
          <w:iCs/>
        </w:rPr>
      </w:pPr>
      <w:r>
        <w:rPr>
          <w:bCs/>
          <w:iCs/>
        </w:rPr>
        <w:t>A vállalkozások rendszeres tájékoztatást kapnak a békéltető testület működéséről (a kamarai weboldalak, valamint a vállalkozások részére küldött értesítések, tájékoztatók, felhívások megfelelő eligazításokat adnak a kötelezettségekről).</w:t>
      </w:r>
    </w:p>
    <w:p w:rsidR="00524F73" w:rsidRPr="00B6215E" w:rsidRDefault="00524F73" w:rsidP="00B6215E">
      <w:pPr>
        <w:pStyle w:val="ListParagraph"/>
        <w:autoSpaceDE w:val="0"/>
        <w:autoSpaceDN w:val="0"/>
        <w:ind w:left="360"/>
        <w:jc w:val="both"/>
        <w:rPr>
          <w:bCs/>
          <w:iCs/>
        </w:rPr>
      </w:pPr>
    </w:p>
    <w:p w:rsidR="00524F73" w:rsidRPr="00946F44" w:rsidRDefault="00524F73" w:rsidP="00F614B4">
      <w:pPr>
        <w:pStyle w:val="ListParagraph"/>
        <w:numPr>
          <w:ilvl w:val="0"/>
          <w:numId w:val="35"/>
        </w:numPr>
        <w:tabs>
          <w:tab w:val="clear" w:pos="720"/>
          <w:tab w:val="num" w:pos="360"/>
        </w:tabs>
        <w:autoSpaceDE w:val="0"/>
        <w:autoSpaceDN w:val="0"/>
        <w:ind w:left="360"/>
        <w:jc w:val="both"/>
        <w:rPr>
          <w:b/>
          <w:bCs/>
          <w:iCs/>
        </w:rPr>
      </w:pPr>
      <w:r w:rsidRPr="00946F44">
        <w:rPr>
          <w:b/>
          <w:bCs/>
          <w:iCs/>
        </w:rPr>
        <w:t>Ismertesse a békéltető testületek részére nyújtott képzésről szóló tapasztalatokat és eredményeket. A testület maga tart-e bármilyen felkészítő tanfolyamot a tagjai számára? Amennyiben igen, milyen tapasztalatokkal rendelkezik?</w:t>
      </w:r>
    </w:p>
    <w:p w:rsidR="00524F73" w:rsidRDefault="00524F73" w:rsidP="007913D9">
      <w:pPr>
        <w:pStyle w:val="ListParagraph"/>
        <w:autoSpaceDE w:val="0"/>
        <w:autoSpaceDN w:val="0"/>
        <w:ind w:left="360"/>
        <w:jc w:val="both"/>
        <w:rPr>
          <w:bCs/>
          <w:iCs/>
        </w:rPr>
      </w:pPr>
    </w:p>
    <w:p w:rsidR="00524F73" w:rsidRDefault="00524F73" w:rsidP="007913D9">
      <w:pPr>
        <w:pStyle w:val="ListParagraph"/>
        <w:autoSpaceDE w:val="0"/>
        <w:autoSpaceDN w:val="0"/>
        <w:ind w:left="360"/>
        <w:jc w:val="both"/>
        <w:rPr>
          <w:bCs/>
          <w:iCs/>
        </w:rPr>
      </w:pPr>
      <w:r>
        <w:rPr>
          <w:bCs/>
          <w:iCs/>
        </w:rPr>
        <w:t>Hasznosnak ítéljük a testületek részére a központi szervek által szervezett értekezleteket, képzéseket, tapasztalatcseréket. Úgy látjuk, hogy a különböző testületek sok tekintetben eltérő gyakorlatot folytatnak. Az eljárások egységesítése ezeknek a fórumoknak is a feladata. A helyes gyakorlat bemutatása mellett az új, fogyasztóvédelemmel kapcsolatos jogszabályok ismertetése is szükséges.</w:t>
      </w:r>
    </w:p>
    <w:p w:rsidR="00524F73" w:rsidRDefault="00524F73" w:rsidP="007913D9">
      <w:pPr>
        <w:pStyle w:val="ListParagraph"/>
        <w:autoSpaceDE w:val="0"/>
        <w:autoSpaceDN w:val="0"/>
        <w:ind w:left="360"/>
        <w:jc w:val="both"/>
        <w:rPr>
          <w:bCs/>
          <w:iCs/>
        </w:rPr>
      </w:pPr>
      <w:r>
        <w:rPr>
          <w:bCs/>
          <w:iCs/>
        </w:rPr>
        <w:t xml:space="preserve"> </w:t>
      </w:r>
    </w:p>
    <w:p w:rsidR="00524F73" w:rsidRDefault="00524F73" w:rsidP="00F07F46">
      <w:pPr>
        <w:pStyle w:val="ListParagraph"/>
        <w:autoSpaceDE w:val="0"/>
        <w:autoSpaceDN w:val="0"/>
        <w:ind w:left="360"/>
        <w:jc w:val="both"/>
      </w:pPr>
      <w:r>
        <w:rPr>
          <w:bCs/>
          <w:iCs/>
        </w:rPr>
        <w:t>A testület a beszámolási időszakot megelőzően két alkalommal tartott</w:t>
      </w:r>
      <w:r w:rsidRPr="00946F44">
        <w:rPr>
          <w:bCs/>
          <w:iCs/>
        </w:rPr>
        <w:t xml:space="preserve"> </w:t>
      </w:r>
      <w:r w:rsidRPr="00946F44">
        <w:t>szakmai továbbképzését.</w:t>
      </w:r>
      <w:r>
        <w:t xml:space="preserve"> </w:t>
      </w:r>
    </w:p>
    <w:p w:rsidR="00524F73" w:rsidRDefault="00524F73" w:rsidP="00F07F46">
      <w:pPr>
        <w:pStyle w:val="ListParagraph"/>
        <w:autoSpaceDE w:val="0"/>
        <w:autoSpaceDN w:val="0"/>
        <w:ind w:left="360"/>
        <w:jc w:val="both"/>
      </w:pPr>
    </w:p>
    <w:p w:rsidR="00524F73" w:rsidRPr="00946F44" w:rsidRDefault="00524F73" w:rsidP="00F07F46">
      <w:pPr>
        <w:pStyle w:val="ListParagraph"/>
        <w:autoSpaceDE w:val="0"/>
        <w:autoSpaceDN w:val="0"/>
        <w:ind w:left="360"/>
        <w:jc w:val="both"/>
      </w:pPr>
      <w:r>
        <w:t xml:space="preserve">Célszerűnek látjuk, hogy a tagok részére kötelező legyen a továbbképzéseken való megjelenés. </w:t>
      </w:r>
    </w:p>
    <w:p w:rsidR="00524F73" w:rsidRPr="00946F44" w:rsidRDefault="00524F73" w:rsidP="00F614B4">
      <w:pPr>
        <w:pStyle w:val="ListParagraph"/>
        <w:tabs>
          <w:tab w:val="num" w:pos="0"/>
        </w:tabs>
        <w:autoSpaceDE w:val="0"/>
        <w:autoSpaceDN w:val="0"/>
        <w:ind w:left="0"/>
        <w:jc w:val="both"/>
        <w:rPr>
          <w:b/>
          <w:bCs/>
          <w:iCs/>
        </w:rPr>
      </w:pPr>
    </w:p>
    <w:p w:rsidR="00524F73" w:rsidRPr="00946F44" w:rsidRDefault="00524F73" w:rsidP="00F614B4">
      <w:pPr>
        <w:pStyle w:val="ListParagraph"/>
        <w:numPr>
          <w:ilvl w:val="0"/>
          <w:numId w:val="35"/>
        </w:numPr>
        <w:tabs>
          <w:tab w:val="clear" w:pos="720"/>
          <w:tab w:val="num" w:pos="360"/>
        </w:tabs>
        <w:autoSpaceDE w:val="0"/>
        <w:autoSpaceDN w:val="0"/>
        <w:ind w:left="360"/>
        <w:jc w:val="both"/>
        <w:rPr>
          <w:b/>
          <w:bCs/>
          <w:iCs/>
        </w:rPr>
      </w:pPr>
      <w:r w:rsidRPr="00946F44">
        <w:rPr>
          <w:b/>
          <w:bCs/>
          <w:iCs/>
        </w:rPr>
        <w:t>Ismertesse, milyen szakmai rendezvényen/képzésen vettek részt a testület tagjai. Mutassa be és csatolja a testület kiadványait és publikációit.</w:t>
      </w:r>
    </w:p>
    <w:p w:rsidR="00524F73" w:rsidRDefault="00524F73" w:rsidP="00D53B78">
      <w:pPr>
        <w:spacing w:before="100" w:beforeAutospacing="1" w:after="100" w:afterAutospacing="1"/>
        <w:ind w:left="360"/>
        <w:jc w:val="both"/>
      </w:pPr>
      <w:r>
        <w:t xml:space="preserve">A beszámolási időszakban Kara Ákos infokommunikációért és fogyasztóvédelemért felelős államtitkár 2016. </w:t>
      </w:r>
      <w:r>
        <w:rPr>
          <w:rStyle w:val="object"/>
        </w:rPr>
        <w:t>szeptember 23</w:t>
      </w:r>
      <w:r>
        <w:t>-án Zalaegerszegen, a Kamarák Házában tartott megbeszélést a bé</w:t>
      </w:r>
      <w:r>
        <w:rPr>
          <w:rStyle w:val="object"/>
        </w:rPr>
        <w:t>k</w:t>
      </w:r>
      <w:r>
        <w:t>éltető testületi elnö</w:t>
      </w:r>
      <w:r>
        <w:rPr>
          <w:rStyle w:val="object"/>
        </w:rPr>
        <w:t>k</w:t>
      </w:r>
      <w:r>
        <w:t>ö</w:t>
      </w:r>
      <w:r>
        <w:rPr>
          <w:rStyle w:val="object"/>
        </w:rPr>
        <w:t>k</w:t>
      </w:r>
      <w:r>
        <w:t xml:space="preserve"> és a testületi tagok részére. Az egyeztetés témakörei többek </w:t>
      </w:r>
      <w:r>
        <w:rPr>
          <w:rStyle w:val="object"/>
        </w:rPr>
        <w:t>k</w:t>
      </w:r>
      <w:r>
        <w:t>özött a bé</w:t>
      </w:r>
      <w:r>
        <w:rPr>
          <w:rStyle w:val="object"/>
        </w:rPr>
        <w:t>k</w:t>
      </w:r>
      <w:r>
        <w:t>éltető testületek 2016. évi tevékenységének és a vállalkozások együttmű</w:t>
      </w:r>
      <w:r>
        <w:rPr>
          <w:rStyle w:val="object"/>
        </w:rPr>
        <w:t>k</w:t>
      </w:r>
      <w:r>
        <w:t xml:space="preserve">ödési </w:t>
      </w:r>
      <w:r>
        <w:rPr>
          <w:rStyle w:val="object"/>
        </w:rPr>
        <w:t>k</w:t>
      </w:r>
      <w:r>
        <w:t>ötelezettsége teljesítésének gyakorlati tapasztalatai szerepeltek. </w:t>
      </w:r>
    </w:p>
    <w:p w:rsidR="00524F73" w:rsidRDefault="00524F73" w:rsidP="00786E4C">
      <w:pPr>
        <w:pStyle w:val="ListParagraph"/>
        <w:autoSpaceDE w:val="0"/>
        <w:autoSpaceDN w:val="0"/>
        <w:ind w:left="360"/>
        <w:jc w:val="both"/>
        <w:rPr>
          <w:bCs/>
          <w:iCs/>
        </w:rPr>
      </w:pPr>
      <w:r>
        <w:rPr>
          <w:bCs/>
          <w:iCs/>
        </w:rPr>
        <w:t>A rendezvényen Testületünk két fővel képviseltette magát.</w:t>
      </w:r>
    </w:p>
    <w:p w:rsidR="00524F73" w:rsidRDefault="00524F73" w:rsidP="00786E4C">
      <w:pPr>
        <w:pStyle w:val="ListParagraph"/>
        <w:autoSpaceDE w:val="0"/>
        <w:autoSpaceDN w:val="0"/>
        <w:ind w:left="360"/>
        <w:jc w:val="both"/>
        <w:rPr>
          <w:bCs/>
          <w:iCs/>
        </w:rPr>
      </w:pPr>
    </w:p>
    <w:p w:rsidR="00524F73" w:rsidRPr="00946F44" w:rsidRDefault="00524F73" w:rsidP="00786E4C">
      <w:pPr>
        <w:pStyle w:val="ListParagraph"/>
        <w:autoSpaceDE w:val="0"/>
        <w:autoSpaceDN w:val="0"/>
        <w:ind w:left="360"/>
        <w:jc w:val="both"/>
        <w:rPr>
          <w:bCs/>
          <w:iCs/>
        </w:rPr>
      </w:pPr>
      <w:r>
        <w:rPr>
          <w:bCs/>
          <w:iCs/>
        </w:rPr>
        <w:t>Testületünk a kamarai kiadványban publikál, amely folyamatban van.</w:t>
      </w:r>
    </w:p>
    <w:p w:rsidR="00524F73" w:rsidRPr="00946F44" w:rsidRDefault="00524F73" w:rsidP="00F614B4">
      <w:pPr>
        <w:pStyle w:val="ListParagraph"/>
        <w:autoSpaceDE w:val="0"/>
        <w:autoSpaceDN w:val="0"/>
        <w:ind w:left="0"/>
        <w:jc w:val="both"/>
        <w:rPr>
          <w:b/>
          <w:bCs/>
          <w:iCs/>
        </w:rPr>
      </w:pPr>
    </w:p>
    <w:p w:rsidR="00524F73" w:rsidRPr="00946F44" w:rsidRDefault="00524F73" w:rsidP="00F614B4">
      <w:pPr>
        <w:ind w:left="360" w:hanging="360"/>
        <w:jc w:val="both"/>
        <w:rPr>
          <w:b/>
          <w:bCs/>
          <w:iCs/>
        </w:rPr>
      </w:pPr>
      <w:r w:rsidRPr="00946F44">
        <w:rPr>
          <w:b/>
          <w:bCs/>
          <w:iCs/>
        </w:rPr>
        <w:t>10. Ismertesse tanácsadási tevékenysége során szerzett tapasztalatokat, a testület tanácsadási rendszerét, illetve ügyfélszolgálatának működését.</w:t>
      </w:r>
    </w:p>
    <w:p w:rsidR="00524F73" w:rsidRPr="00946F44" w:rsidRDefault="00524F73" w:rsidP="00F614B4">
      <w:pPr>
        <w:ind w:left="360" w:hanging="360"/>
        <w:jc w:val="both"/>
        <w:rPr>
          <w:b/>
          <w:bCs/>
          <w:iCs/>
        </w:rPr>
      </w:pPr>
    </w:p>
    <w:p w:rsidR="00524F73" w:rsidRDefault="00524F73" w:rsidP="00BF05F8">
      <w:pPr>
        <w:tabs>
          <w:tab w:val="left" w:pos="10602"/>
        </w:tabs>
        <w:ind w:left="360" w:right="72"/>
        <w:jc w:val="both"/>
        <w:rPr>
          <w:bCs/>
          <w:iCs/>
        </w:rPr>
      </w:pPr>
      <w:r w:rsidRPr="00946F44">
        <w:rPr>
          <w:bCs/>
          <w:iCs/>
        </w:rPr>
        <w:t xml:space="preserve">A </w:t>
      </w:r>
      <w:r>
        <w:rPr>
          <w:bCs/>
          <w:iCs/>
        </w:rPr>
        <w:t xml:space="preserve">tanácsadási feladatok egyre bővülnek. A jelenlegi helyzetben a tanácsadási tevékenységet a tárgyalást előkészítő szakaszban az elnök látja el.  A tevékenységről az előírt nyilvántartást a </w:t>
      </w:r>
      <w:r w:rsidRPr="00946F44">
        <w:rPr>
          <w:bCs/>
          <w:iCs/>
        </w:rPr>
        <w:t>testület ti</w:t>
      </w:r>
      <w:r>
        <w:rPr>
          <w:bCs/>
          <w:iCs/>
        </w:rPr>
        <w:t>t</w:t>
      </w:r>
      <w:r w:rsidRPr="00946F44">
        <w:rPr>
          <w:bCs/>
          <w:iCs/>
        </w:rPr>
        <w:t>kára vezeti</w:t>
      </w:r>
      <w:r>
        <w:rPr>
          <w:bCs/>
          <w:iCs/>
        </w:rPr>
        <w:t xml:space="preserve">. A tanácsadás iránti igény elsődlegesen eljárási kérdésekben (a testület hatásköre, az eljárás  megindítása, a kérelem tartalma, csatolandó iratok stb.) merül fel. </w:t>
      </w:r>
    </w:p>
    <w:p w:rsidR="00524F73" w:rsidRPr="00946F44" w:rsidRDefault="00524F73" w:rsidP="00F614B4">
      <w:pPr>
        <w:pStyle w:val="ListParagraph"/>
        <w:autoSpaceDE w:val="0"/>
        <w:autoSpaceDN w:val="0"/>
        <w:ind w:left="0"/>
        <w:jc w:val="both"/>
        <w:rPr>
          <w:b/>
          <w:bCs/>
          <w:iCs/>
        </w:rPr>
      </w:pPr>
    </w:p>
    <w:p w:rsidR="00524F73" w:rsidRPr="00946F44" w:rsidRDefault="00524F73" w:rsidP="00F614B4">
      <w:pPr>
        <w:pStyle w:val="ListParagraph"/>
        <w:autoSpaceDE w:val="0"/>
        <w:autoSpaceDN w:val="0"/>
        <w:ind w:left="360" w:hanging="360"/>
        <w:jc w:val="both"/>
        <w:rPr>
          <w:b/>
          <w:bCs/>
          <w:iCs/>
        </w:rPr>
      </w:pPr>
      <w:r w:rsidRPr="00946F44">
        <w:rPr>
          <w:b/>
          <w:bCs/>
          <w:iCs/>
        </w:rPr>
        <w:t>11. Ismertesse, hogy tagja–e a testület valamely határon átnyúló alternatív vitarendezést elősegítő  hálózatnak. Amennyiben tagja, mutassa be az együttműködés eredményeit.</w:t>
      </w:r>
    </w:p>
    <w:p w:rsidR="00524F73" w:rsidRPr="00946F44" w:rsidRDefault="00524F73" w:rsidP="00F614B4">
      <w:pPr>
        <w:pStyle w:val="ListParagraph"/>
        <w:autoSpaceDE w:val="0"/>
        <w:autoSpaceDN w:val="0"/>
        <w:ind w:left="360" w:hanging="360"/>
        <w:jc w:val="both"/>
        <w:rPr>
          <w:b/>
          <w:bCs/>
          <w:iCs/>
        </w:rPr>
      </w:pPr>
    </w:p>
    <w:p w:rsidR="00524F73" w:rsidRPr="00946F44" w:rsidRDefault="00524F73" w:rsidP="00ED3025">
      <w:pPr>
        <w:pStyle w:val="ListParagraph"/>
        <w:autoSpaceDE w:val="0"/>
        <w:autoSpaceDN w:val="0"/>
        <w:ind w:left="360"/>
        <w:jc w:val="both"/>
      </w:pPr>
      <w:r w:rsidRPr="00946F44">
        <w:rPr>
          <w:bCs/>
          <w:iCs/>
        </w:rPr>
        <w:t xml:space="preserve">A Testület tagja az Európai Bizottság által létrehozott online </w:t>
      </w:r>
      <w:r w:rsidRPr="00946F44">
        <w:t>vitarendezést elősegítő hálózatnak (OVR). Az Fgytv. 18. §</w:t>
      </w:r>
      <w:r>
        <w:t>-a kizárólag belföldi</w:t>
      </w:r>
      <w:r w:rsidRPr="00946F44">
        <w:t xml:space="preserve"> online szerződésekkel összefüggő jogviták rendezését teszi lehetővé a számunkra.</w:t>
      </w:r>
      <w:r>
        <w:t xml:space="preserve"> </w:t>
      </w:r>
    </w:p>
    <w:p w:rsidR="00524F73" w:rsidRPr="00946F44" w:rsidRDefault="00524F73" w:rsidP="0019105C">
      <w:pPr>
        <w:pStyle w:val="ListParagraph"/>
        <w:autoSpaceDE w:val="0"/>
        <w:autoSpaceDN w:val="0"/>
        <w:ind w:left="360" w:firstLine="360"/>
        <w:jc w:val="both"/>
        <w:rPr>
          <w:bCs/>
          <w:iCs/>
        </w:rPr>
      </w:pPr>
    </w:p>
    <w:p w:rsidR="00524F73" w:rsidRPr="00946F44" w:rsidRDefault="00524F73" w:rsidP="00F614B4">
      <w:pPr>
        <w:pStyle w:val="ListParagraph"/>
        <w:numPr>
          <w:ilvl w:val="0"/>
          <w:numId w:val="37"/>
        </w:numPr>
        <w:tabs>
          <w:tab w:val="clear" w:pos="720"/>
          <w:tab w:val="num" w:pos="360"/>
        </w:tabs>
        <w:autoSpaceDE w:val="0"/>
        <w:autoSpaceDN w:val="0"/>
        <w:ind w:left="360"/>
        <w:jc w:val="both"/>
        <w:rPr>
          <w:b/>
          <w:bCs/>
          <w:iCs/>
        </w:rPr>
      </w:pPr>
      <w:r w:rsidRPr="00946F44">
        <w:rPr>
          <w:b/>
          <w:bCs/>
          <w:iCs/>
        </w:rPr>
        <w:t>Ismertesse az OVR rendelet által létrehozott online platform működésének gyakorlatát és a tapasztalatokat.</w:t>
      </w:r>
    </w:p>
    <w:p w:rsidR="00524F73" w:rsidRPr="00946F44" w:rsidRDefault="00524F73" w:rsidP="00F614B4">
      <w:pPr>
        <w:pStyle w:val="ListParagraph"/>
        <w:autoSpaceDE w:val="0"/>
        <w:autoSpaceDN w:val="0"/>
        <w:ind w:left="0"/>
        <w:jc w:val="both"/>
        <w:rPr>
          <w:b/>
          <w:bCs/>
          <w:iCs/>
        </w:rPr>
      </w:pPr>
    </w:p>
    <w:p w:rsidR="00524F73" w:rsidRPr="00946F44" w:rsidRDefault="00524F73" w:rsidP="00BF05F8">
      <w:pPr>
        <w:pStyle w:val="ListParagraph"/>
        <w:autoSpaceDE w:val="0"/>
        <w:autoSpaceDN w:val="0"/>
        <w:ind w:left="360"/>
        <w:jc w:val="both"/>
        <w:rPr>
          <w:bCs/>
          <w:iCs/>
        </w:rPr>
      </w:pPr>
      <w:r w:rsidRPr="00946F44">
        <w:rPr>
          <w:bCs/>
          <w:iCs/>
        </w:rPr>
        <w:t>Nem releváns</w:t>
      </w:r>
    </w:p>
    <w:p w:rsidR="00524F73" w:rsidRPr="00946F44" w:rsidRDefault="00524F73" w:rsidP="00BF05F8">
      <w:pPr>
        <w:pStyle w:val="ListParagraph"/>
        <w:autoSpaceDE w:val="0"/>
        <w:autoSpaceDN w:val="0"/>
        <w:ind w:left="360"/>
        <w:jc w:val="both"/>
        <w:rPr>
          <w:bCs/>
          <w:iCs/>
        </w:rPr>
      </w:pPr>
    </w:p>
    <w:p w:rsidR="00524F73" w:rsidRPr="00946F44" w:rsidRDefault="00524F73" w:rsidP="00F614B4">
      <w:pPr>
        <w:ind w:left="360" w:hanging="360"/>
        <w:jc w:val="both"/>
        <w:rPr>
          <w:b/>
          <w:bCs/>
          <w:iCs/>
        </w:rPr>
      </w:pPr>
      <w:r w:rsidRPr="00946F44">
        <w:rPr>
          <w:b/>
          <w:bCs/>
          <w:iCs/>
        </w:rPr>
        <w:t>13.  Mutassa be média és PR megjelenéseit (TV, rádió, online, nyomtatott sajtó).</w:t>
      </w:r>
    </w:p>
    <w:p w:rsidR="00524F73" w:rsidRPr="00946F44" w:rsidRDefault="00524F73" w:rsidP="00F614B4">
      <w:pPr>
        <w:ind w:left="360" w:hanging="360"/>
        <w:jc w:val="both"/>
        <w:rPr>
          <w:b/>
          <w:bCs/>
          <w:iCs/>
        </w:rPr>
      </w:pPr>
    </w:p>
    <w:p w:rsidR="00524F73" w:rsidRPr="00946F44" w:rsidRDefault="00524F73" w:rsidP="00BF05F8">
      <w:pPr>
        <w:pStyle w:val="ListParagraph"/>
        <w:autoSpaceDE w:val="0"/>
        <w:autoSpaceDN w:val="0"/>
        <w:ind w:left="360"/>
        <w:jc w:val="both"/>
        <w:rPr>
          <w:bCs/>
          <w:iCs/>
        </w:rPr>
      </w:pPr>
      <w:r w:rsidRPr="00946F44">
        <w:rPr>
          <w:bCs/>
          <w:iCs/>
        </w:rPr>
        <w:t>Nem releváns</w:t>
      </w:r>
    </w:p>
    <w:p w:rsidR="00524F73" w:rsidRPr="00946F44" w:rsidRDefault="00524F73" w:rsidP="00F614B4">
      <w:pPr>
        <w:jc w:val="both"/>
        <w:rPr>
          <w:b/>
          <w:bCs/>
          <w:iCs/>
        </w:rPr>
      </w:pPr>
    </w:p>
    <w:p w:rsidR="00524F73" w:rsidRPr="00946F44" w:rsidRDefault="00524F73" w:rsidP="00F614B4">
      <w:pPr>
        <w:ind w:left="360" w:hanging="360"/>
        <w:jc w:val="both"/>
        <w:rPr>
          <w:b/>
          <w:bCs/>
          <w:iCs/>
        </w:rPr>
      </w:pPr>
      <w:r w:rsidRPr="00946F44">
        <w:rPr>
          <w:b/>
          <w:bCs/>
          <w:iCs/>
        </w:rPr>
        <w:t>14. Végez-e a testület bármilyen felmérést arra vonatkozóan, hogy a hozzá forduló fogyasztó hol  tájékozódott arról, hogy jogvitáját a békéltető testületnél rendezheti? Amennyiben igen, ismertesse a felmérés(ek) eredményét!</w:t>
      </w:r>
    </w:p>
    <w:p w:rsidR="00524F73" w:rsidRPr="00946F44" w:rsidRDefault="00524F73" w:rsidP="00F614B4">
      <w:pPr>
        <w:ind w:left="360" w:hanging="360"/>
        <w:jc w:val="both"/>
        <w:rPr>
          <w:b/>
          <w:bCs/>
          <w:iCs/>
        </w:rPr>
      </w:pPr>
    </w:p>
    <w:p w:rsidR="00524F73" w:rsidRPr="00946F44" w:rsidRDefault="00524F73" w:rsidP="002B383B">
      <w:pPr>
        <w:pStyle w:val="ListParagraph"/>
        <w:autoSpaceDE w:val="0"/>
        <w:autoSpaceDN w:val="0"/>
        <w:ind w:left="360"/>
        <w:jc w:val="both"/>
        <w:rPr>
          <w:bCs/>
          <w:iCs/>
        </w:rPr>
      </w:pPr>
      <w:r w:rsidRPr="00946F44">
        <w:rPr>
          <w:bCs/>
          <w:iCs/>
        </w:rPr>
        <w:t>Nem releváns</w:t>
      </w:r>
    </w:p>
    <w:p w:rsidR="00524F73" w:rsidRPr="00946F44" w:rsidRDefault="00524F73" w:rsidP="00F614B4">
      <w:pPr>
        <w:jc w:val="both"/>
        <w:rPr>
          <w:b/>
          <w:bCs/>
          <w:iCs/>
        </w:rPr>
      </w:pPr>
    </w:p>
    <w:p w:rsidR="00524F73" w:rsidRDefault="00524F73" w:rsidP="00F614B4">
      <w:pPr>
        <w:ind w:left="360" w:hanging="360"/>
        <w:jc w:val="both"/>
        <w:rPr>
          <w:b/>
          <w:bCs/>
          <w:iCs/>
        </w:rPr>
      </w:pPr>
      <w:r w:rsidRPr="00946F44">
        <w:rPr>
          <w:b/>
          <w:bCs/>
          <w:iCs/>
        </w:rPr>
        <w:t>15. Értékelje a testület által lefolyatott eljárások eredményességét, illetve írja le a teljesítményük javításának lehetséges módjait.</w:t>
      </w:r>
    </w:p>
    <w:p w:rsidR="00524F73" w:rsidRPr="00946F44" w:rsidRDefault="00524F73" w:rsidP="00F614B4">
      <w:pPr>
        <w:ind w:left="360" w:hanging="360"/>
        <w:jc w:val="both"/>
        <w:rPr>
          <w:b/>
          <w:bCs/>
          <w:iCs/>
        </w:rPr>
      </w:pPr>
    </w:p>
    <w:p w:rsidR="00524F73" w:rsidRDefault="00524F73" w:rsidP="00F315E9">
      <w:pPr>
        <w:tabs>
          <w:tab w:val="left" w:pos="9638"/>
          <w:tab w:val="left" w:pos="9923"/>
          <w:tab w:val="left" w:pos="10602"/>
        </w:tabs>
        <w:suppressAutoHyphens/>
        <w:ind w:left="360"/>
        <w:jc w:val="both"/>
        <w:rPr>
          <w:bCs/>
          <w:iCs/>
        </w:rPr>
      </w:pPr>
      <w:r>
        <w:rPr>
          <w:bCs/>
          <w:iCs/>
        </w:rPr>
        <w:t xml:space="preserve">A beszámolási időszakban 104 érdemi és 55 megszüntetést tartalmazó határozat született. A megszüntetési okokat ill. az érdemi határozatokat a 4. pontban ismertettük. Az adatok mutatják, hogy a testület által lefolytatott eljárások jelentős része zárul érdemi döntéssel. Az eljárások tanúsága szerint tehát a testület megfelelő jogvédelmet nyújt a fogyasztók részére. </w:t>
      </w:r>
    </w:p>
    <w:p w:rsidR="00524F73" w:rsidRPr="00946F44" w:rsidRDefault="00524F73" w:rsidP="002B383B">
      <w:pPr>
        <w:ind w:left="360"/>
        <w:jc w:val="both"/>
        <w:rPr>
          <w:bCs/>
          <w:iCs/>
        </w:rPr>
      </w:pPr>
    </w:p>
    <w:p w:rsidR="00524F73" w:rsidRDefault="00524F73" w:rsidP="00D64C42">
      <w:pPr>
        <w:tabs>
          <w:tab w:val="left" w:pos="9638"/>
          <w:tab w:val="left" w:pos="9923"/>
          <w:tab w:val="left" w:pos="10602"/>
        </w:tabs>
        <w:suppressAutoHyphens/>
        <w:ind w:left="360"/>
        <w:jc w:val="both"/>
        <w:rPr>
          <w:bCs/>
          <w:iCs/>
        </w:rPr>
      </w:pPr>
      <w:r>
        <w:rPr>
          <w:bCs/>
          <w:iCs/>
        </w:rPr>
        <w:t xml:space="preserve">A vállalkozások együttműködési készsége a törvényi előírások módosításával javult, melynek köszönhetően jelentősen nőtt az egyezséget tartalmazó határozatok száma. </w:t>
      </w:r>
    </w:p>
    <w:p w:rsidR="00524F73" w:rsidRDefault="00524F73" w:rsidP="00D64C42">
      <w:pPr>
        <w:tabs>
          <w:tab w:val="left" w:pos="9638"/>
          <w:tab w:val="left" w:pos="9923"/>
          <w:tab w:val="left" w:pos="10602"/>
        </w:tabs>
        <w:suppressAutoHyphens/>
        <w:ind w:left="360"/>
        <w:jc w:val="both"/>
        <w:rPr>
          <w:bCs/>
          <w:iCs/>
        </w:rPr>
      </w:pPr>
    </w:p>
    <w:p w:rsidR="00524F73" w:rsidRDefault="00524F73" w:rsidP="00D64C42">
      <w:pPr>
        <w:tabs>
          <w:tab w:val="left" w:pos="9638"/>
          <w:tab w:val="left" w:pos="9923"/>
          <w:tab w:val="left" w:pos="10602"/>
        </w:tabs>
        <w:suppressAutoHyphens/>
        <w:ind w:left="360"/>
        <w:jc w:val="both"/>
        <w:rPr>
          <w:bCs/>
          <w:iCs/>
        </w:rPr>
      </w:pPr>
      <w:r>
        <w:rPr>
          <w:bCs/>
          <w:iCs/>
        </w:rPr>
        <w:t xml:space="preserve">Mint ahogy említettük, az ajánlásnak </w:t>
      </w:r>
      <w:r w:rsidRPr="00946F44">
        <w:rPr>
          <w:bCs/>
          <w:iCs/>
        </w:rPr>
        <w:t>– mivel nem kötelező erejű a végrehajtása és a szankciója – a tapasztalatok szerint – a nyilvánosságra hozatal tekintetében sem bír visszatartó erővel – nincs semmiféle jogi kötöttsége, nem hatékony békéltetési eszköz, ezért ennek megváltoztatását javasoljuk.</w:t>
      </w:r>
    </w:p>
    <w:p w:rsidR="00524F73" w:rsidRDefault="00524F73" w:rsidP="002B383B">
      <w:pPr>
        <w:ind w:left="360"/>
        <w:jc w:val="both"/>
        <w:rPr>
          <w:bCs/>
          <w:iCs/>
        </w:rPr>
      </w:pPr>
    </w:p>
    <w:p w:rsidR="00524F73" w:rsidRPr="00946F44" w:rsidRDefault="00524F73" w:rsidP="00F614B4">
      <w:pPr>
        <w:pStyle w:val="ListParagraph"/>
        <w:autoSpaceDE w:val="0"/>
        <w:autoSpaceDN w:val="0"/>
        <w:ind w:left="0"/>
        <w:jc w:val="both"/>
        <w:rPr>
          <w:b/>
          <w:bCs/>
          <w:iCs/>
        </w:rPr>
      </w:pPr>
      <w:r w:rsidRPr="00946F44">
        <w:rPr>
          <w:b/>
          <w:bCs/>
          <w:iCs/>
        </w:rPr>
        <w:t>16. Kérem nyilatkozzon az alábbiakról:</w:t>
      </w:r>
    </w:p>
    <w:p w:rsidR="00524F73" w:rsidRPr="00946F44" w:rsidRDefault="00524F73" w:rsidP="00D64C42">
      <w:pPr>
        <w:autoSpaceDE w:val="0"/>
        <w:autoSpaceDN w:val="0"/>
        <w:ind w:left="360"/>
        <w:jc w:val="both"/>
        <w:rPr>
          <w:b/>
        </w:rPr>
      </w:pPr>
      <w:r w:rsidRPr="00946F44">
        <w:rPr>
          <w:b/>
        </w:rPr>
        <w:t>- a testület naprakész internetes honlapot működtet,</w:t>
      </w:r>
    </w:p>
    <w:p w:rsidR="00524F73" w:rsidRPr="00946F44" w:rsidRDefault="00524F73" w:rsidP="00D64C42">
      <w:pPr>
        <w:autoSpaceDE w:val="0"/>
        <w:autoSpaceDN w:val="0"/>
        <w:ind w:left="360"/>
        <w:jc w:val="both"/>
        <w:rPr>
          <w:b/>
        </w:rPr>
      </w:pPr>
      <w:r w:rsidRPr="00946F44">
        <w:rPr>
          <w:b/>
        </w:rPr>
        <w:t>- a testület tagjai számára rendszeresen képzést szervez,</w:t>
      </w:r>
    </w:p>
    <w:p w:rsidR="00524F73" w:rsidRPr="00946F44" w:rsidRDefault="00524F73" w:rsidP="00D64C42">
      <w:pPr>
        <w:autoSpaceDE w:val="0"/>
        <w:autoSpaceDN w:val="0"/>
        <w:ind w:left="360"/>
        <w:jc w:val="both"/>
        <w:rPr>
          <w:b/>
        </w:rPr>
      </w:pPr>
      <w:r w:rsidRPr="00946F44">
        <w:rPr>
          <w:b/>
        </w:rPr>
        <w:t>- az eljárás abban az esetben indul meg, ha a fogyasztó korábban közvetlenül megkísérelte vitás ügyét rendezni a vállalkozással,</w:t>
      </w:r>
    </w:p>
    <w:p w:rsidR="00524F73" w:rsidRPr="00946F44" w:rsidRDefault="00524F73" w:rsidP="00D64C42">
      <w:pPr>
        <w:autoSpaceDE w:val="0"/>
        <w:autoSpaceDN w:val="0"/>
        <w:ind w:left="360"/>
        <w:jc w:val="both"/>
        <w:rPr>
          <w:b/>
        </w:rPr>
      </w:pPr>
      <w:r w:rsidRPr="00946F44">
        <w:rPr>
          <w:b/>
        </w:rPr>
        <w:t>- az eljárás megindítása esetén a Polgári Törvénykönyv elévülés nyugvására vonatkozó rendelkezései irányadók,</w:t>
      </w:r>
    </w:p>
    <w:p w:rsidR="00524F73" w:rsidRPr="00946F44" w:rsidRDefault="00524F73" w:rsidP="00D64C42">
      <w:pPr>
        <w:autoSpaceDE w:val="0"/>
        <w:autoSpaceDN w:val="0"/>
        <w:ind w:left="360"/>
        <w:jc w:val="both"/>
        <w:rPr>
          <w:b/>
        </w:rPr>
      </w:pPr>
      <w:r w:rsidRPr="00946F44">
        <w:rPr>
          <w:b/>
        </w:rPr>
        <w:t>- az elnök az eljárás megindulásától számított hatvan napon belül tűzi ki a meghallgatási időpontot a felek számára,</w:t>
      </w:r>
    </w:p>
    <w:p w:rsidR="00524F73" w:rsidRPr="00946F44" w:rsidRDefault="00524F73" w:rsidP="00D64C42">
      <w:pPr>
        <w:autoSpaceDE w:val="0"/>
        <w:autoSpaceDN w:val="0"/>
        <w:ind w:left="360"/>
        <w:jc w:val="both"/>
        <w:rPr>
          <w:b/>
        </w:rPr>
      </w:pPr>
      <w:r w:rsidRPr="00946F44">
        <w:rPr>
          <w:b/>
        </w:rPr>
        <w:t>- az elnök a kérelem meghallgatás kitűzése nélküli elutasítása esetén a feleket a kérelem kézhezvételétől számított huszonegy napon belül értesíti,</w:t>
      </w:r>
    </w:p>
    <w:p w:rsidR="00524F73" w:rsidRPr="00946F44" w:rsidRDefault="00524F73" w:rsidP="00D64C42">
      <w:pPr>
        <w:autoSpaceDE w:val="0"/>
        <w:autoSpaceDN w:val="0"/>
        <w:ind w:left="360"/>
        <w:jc w:val="both"/>
        <w:rPr>
          <w:b/>
        </w:rPr>
      </w:pPr>
      <w:r w:rsidRPr="00946F44">
        <w:rPr>
          <w:b/>
        </w:rPr>
        <w:t>- az elnök a meghallgatás időpontjáról a feleket kellő időben előzetesen értesíti, valamint arról, hogy a felek az eljáró tanács tagjaira vonatkozó javaslatukat 8 napon belül megtehetik.</w:t>
      </w:r>
    </w:p>
    <w:p w:rsidR="00524F73" w:rsidRPr="00946F44" w:rsidRDefault="00524F73" w:rsidP="00D64C42">
      <w:pPr>
        <w:autoSpaceDE w:val="0"/>
        <w:autoSpaceDN w:val="0"/>
        <w:ind w:left="360"/>
        <w:jc w:val="both"/>
        <w:rPr>
          <w:b/>
        </w:rPr>
      </w:pPr>
      <w:r w:rsidRPr="00946F44">
        <w:rPr>
          <w:b/>
        </w:rPr>
        <w:t>- a felek értesítése kiterjed arra, hogy a megtett egyezségi ajánlat elfogadása előtt a fogyasztó szabadon dönthet arról, hogy elfogadja a békéltető testület ajánlását, az egyezségi ajánlatot, valamint kötelezést tartalmazó határozatot, az eljárásban való részvétel nem zárja ki a bírósági eljárás keretében való jogorvoslatot, a döntés tartalma eltérhet a bíróság által meghozott határozat tartalmától, valamint a vállalkozás tett-e általános alávetési nyilatkozatot,</w:t>
      </w:r>
    </w:p>
    <w:p w:rsidR="00524F73" w:rsidRPr="00946F44" w:rsidRDefault="00524F73" w:rsidP="00D64C42">
      <w:pPr>
        <w:autoSpaceDE w:val="0"/>
        <w:autoSpaceDN w:val="0"/>
        <w:ind w:left="360"/>
        <w:jc w:val="both"/>
        <w:rPr>
          <w:b/>
        </w:rPr>
      </w:pPr>
      <w:r w:rsidRPr="00946F44">
        <w:rPr>
          <w:b/>
        </w:rPr>
        <w:t>- a felek tájékoztatása kiterjed arra is, hogy milyen joghatása van a békéltető testületi eljárás meghozatalának, valamint hogy a felek nem kötelesek az eljárás során jogi képviselőt igénybe venni, de az eljárás bármely szakaszában kérhetnek független szakvéleményt, illetve képviselheti, segítheti őket harmadik fél. Az értesítés kiterjed az eljárás várható időtartamára, és az időtartam meghosszabbításának lehetőségére is.</w:t>
      </w:r>
    </w:p>
    <w:p w:rsidR="00524F73" w:rsidRPr="00946F44" w:rsidRDefault="00524F73" w:rsidP="00D64C42">
      <w:pPr>
        <w:autoSpaceDE w:val="0"/>
        <w:autoSpaceDN w:val="0"/>
        <w:ind w:left="360"/>
        <w:jc w:val="both"/>
        <w:rPr>
          <w:b/>
        </w:rPr>
      </w:pPr>
      <w:r w:rsidRPr="00946F44">
        <w:rPr>
          <w:b/>
        </w:rPr>
        <w:t>- az elnök egyenlő bánásban részesíti a feleket, lehetőséget ad a felek számára álláspontjuk előadására, beadványai előterjesztésére, a tanács elnöke a fogyasztót jogairól és kötelezettségeiről tájékoztatja,</w:t>
      </w:r>
    </w:p>
    <w:p w:rsidR="00524F73" w:rsidRPr="00946F44" w:rsidRDefault="00524F73" w:rsidP="00D64C42">
      <w:pPr>
        <w:autoSpaceDE w:val="0"/>
        <w:autoSpaceDN w:val="0"/>
        <w:ind w:left="360"/>
        <w:jc w:val="both"/>
        <w:rPr>
          <w:b/>
        </w:rPr>
      </w:pPr>
      <w:r w:rsidRPr="00946F44">
        <w:rPr>
          <w:b/>
        </w:rPr>
        <w:t>- a tanács határozatát vagy ajánlását a meghozatal napján hirdeti ki. a kihirdetett határozat, illetve ajánlás írásba foglalt példányát legkésőbb 30 napon belül kell a feleknek elküldeni,</w:t>
      </w:r>
    </w:p>
    <w:p w:rsidR="00524F73" w:rsidRDefault="00524F73" w:rsidP="00D64C42">
      <w:pPr>
        <w:autoSpaceDE w:val="0"/>
        <w:autoSpaceDN w:val="0"/>
        <w:ind w:left="360"/>
        <w:jc w:val="both"/>
        <w:rPr>
          <w:b/>
        </w:rPr>
      </w:pPr>
      <w:r w:rsidRPr="00946F44">
        <w:rPr>
          <w:b/>
        </w:rPr>
        <w:t>- a testületről szóló éves beszámoló továbbításra kerül a tárgyévet követő év január 31-ig a fogyasztóvédelemért felelős miniszternek, kérésre elektronikus úton rendelkezésre bocsátja.</w:t>
      </w:r>
    </w:p>
    <w:p w:rsidR="00524F73" w:rsidRDefault="00524F73" w:rsidP="00D64C42">
      <w:pPr>
        <w:autoSpaceDE w:val="0"/>
        <w:autoSpaceDN w:val="0"/>
        <w:ind w:left="360"/>
        <w:jc w:val="both"/>
        <w:rPr>
          <w:b/>
        </w:rPr>
      </w:pPr>
    </w:p>
    <w:p w:rsidR="00524F73" w:rsidRPr="00946F44" w:rsidRDefault="00524F73" w:rsidP="00D64C42">
      <w:pPr>
        <w:autoSpaceDE w:val="0"/>
        <w:autoSpaceDN w:val="0"/>
        <w:ind w:left="360"/>
        <w:jc w:val="both"/>
      </w:pPr>
      <w:r w:rsidRPr="00946F44">
        <w:t>A Baranya Megyei Békéltető Testület nyilatkozik arról, hogy</w:t>
      </w:r>
      <w:r>
        <w:t xml:space="preserve"> a Testület</w:t>
      </w:r>
    </w:p>
    <w:p w:rsidR="00524F73" w:rsidRPr="00946F44" w:rsidRDefault="00524F73" w:rsidP="00D64C42">
      <w:pPr>
        <w:autoSpaceDE w:val="0"/>
        <w:autoSpaceDN w:val="0"/>
        <w:ind w:left="360"/>
        <w:jc w:val="both"/>
      </w:pPr>
    </w:p>
    <w:p w:rsidR="00524F73" w:rsidRPr="00946F44" w:rsidRDefault="00524F73" w:rsidP="00D64C42">
      <w:pPr>
        <w:autoSpaceDE w:val="0"/>
        <w:autoSpaceDN w:val="0"/>
        <w:ind w:left="360"/>
        <w:jc w:val="both"/>
      </w:pPr>
      <w:r w:rsidRPr="00946F44">
        <w:t>- naprakész internetes honlapot működtet,</w:t>
      </w:r>
    </w:p>
    <w:p w:rsidR="00524F73" w:rsidRPr="00946F44" w:rsidRDefault="00524F73" w:rsidP="00D64C42">
      <w:pPr>
        <w:autoSpaceDE w:val="0"/>
        <w:autoSpaceDN w:val="0"/>
        <w:ind w:left="360"/>
        <w:jc w:val="both"/>
      </w:pPr>
      <w:r w:rsidRPr="00946F44">
        <w:t>- a testület tagjai számára szervez rendszeresen képzést,</w:t>
      </w:r>
    </w:p>
    <w:p w:rsidR="00524F73" w:rsidRDefault="00524F73" w:rsidP="00D64C42">
      <w:pPr>
        <w:autoSpaceDE w:val="0"/>
        <w:autoSpaceDN w:val="0"/>
        <w:ind w:left="360"/>
        <w:jc w:val="both"/>
        <w:rPr>
          <w:highlight w:val="yellow"/>
        </w:rPr>
      </w:pPr>
      <w:r w:rsidRPr="00946F44">
        <w:t xml:space="preserve">- az eljárás </w:t>
      </w:r>
      <w:r>
        <w:t xml:space="preserve">csak </w:t>
      </w:r>
      <w:r w:rsidRPr="00946F44">
        <w:t>abban az esetben indul meg, ha a fogyasztó korábban közvetlenül megkísérelte vitás ügyét rendezni a vállalkozással,</w:t>
      </w:r>
    </w:p>
    <w:p w:rsidR="00524F73" w:rsidRDefault="00524F73" w:rsidP="00D64C42">
      <w:pPr>
        <w:autoSpaceDE w:val="0"/>
        <w:autoSpaceDN w:val="0"/>
        <w:ind w:left="360"/>
        <w:jc w:val="both"/>
      </w:pPr>
      <w:r w:rsidRPr="00043ED5">
        <w:t>-</w:t>
      </w:r>
      <w:r>
        <w:t xml:space="preserve"> az adminisztrációs terhek miatt a</w:t>
      </w:r>
      <w:r w:rsidRPr="00043ED5">
        <w:t xml:space="preserve"> </w:t>
      </w:r>
      <w:r>
        <w:t>meghallgatások</w:t>
      </w:r>
      <w:r w:rsidRPr="00043ED5">
        <w:t xml:space="preserve"> hatvan napon belül</w:t>
      </w:r>
      <w:r>
        <w:t>i kitűzése nem minden esetben valósul meg,</w:t>
      </w:r>
      <w:r w:rsidRPr="00043ED5">
        <w:t xml:space="preserve"> természetesen a hiánypótlás esetén a jelzett határidő a hiánypótlás teljesítésétől kezdődik,</w:t>
      </w:r>
    </w:p>
    <w:p w:rsidR="00524F73" w:rsidRPr="00946F44" w:rsidRDefault="00524F73" w:rsidP="00D64C42">
      <w:pPr>
        <w:autoSpaceDE w:val="0"/>
        <w:autoSpaceDN w:val="0"/>
        <w:ind w:left="360"/>
        <w:jc w:val="both"/>
      </w:pPr>
      <w:r w:rsidRPr="00946F44">
        <w:t>- az elnök a kérelem meghallgatás kitűzése nélküli elutasítása esetén a feleket a kérelem kézhezvételétől számított huszonegy napon belül értesíti,</w:t>
      </w:r>
      <w:r>
        <w:t xml:space="preserve"> (célszerűbb lenne itt a meghallgatás kitűzése nélküli megszüntetés fogalmat használni),</w:t>
      </w:r>
    </w:p>
    <w:p w:rsidR="00524F73" w:rsidRPr="00946F44" w:rsidRDefault="00524F73" w:rsidP="00D64C42">
      <w:pPr>
        <w:autoSpaceDE w:val="0"/>
        <w:autoSpaceDN w:val="0"/>
        <w:ind w:left="360"/>
        <w:jc w:val="both"/>
      </w:pPr>
      <w:r w:rsidRPr="00366B5E">
        <w:t xml:space="preserve">- az elnök a meghallgatás időpontjáról a feleket </w:t>
      </w:r>
      <w:r>
        <w:t>a törvény határidőben</w:t>
      </w:r>
      <w:r w:rsidRPr="00366B5E">
        <w:t xml:space="preserve"> előzetesen értesíti, valamint arról, hogy a felek az eljáró tanács tagjaira vonatkozó javaslatukat 8 napon belül megtehetik,</w:t>
      </w:r>
    </w:p>
    <w:p w:rsidR="00524F73" w:rsidRPr="00946F44" w:rsidRDefault="00524F73" w:rsidP="00D64C42">
      <w:pPr>
        <w:autoSpaceDE w:val="0"/>
        <w:autoSpaceDN w:val="0"/>
        <w:ind w:left="360"/>
        <w:jc w:val="both"/>
      </w:pPr>
      <w:r w:rsidRPr="00946F44">
        <w:t>- a felek értesítése kiterjed arra, hogy a megtett egyezségi ajánlat elfogadása előtt a fogyasztó szabadon dönthet arról, hogy elfogadja a békéltető testület ajánlását, az egyezségi ajánlatot, valamint kötelezést tartalmazó határozatot, az eljárásban való részvétel nem zárja ki a bírósági eljárás keretében való jogorvoslatot, a döntés tartalma eltérhet a bíróság által meghozott határozat tartalmától, valamint a vállalkozás tett-e általános alávetési nyilatkozatot,</w:t>
      </w:r>
    </w:p>
    <w:p w:rsidR="00524F73" w:rsidRPr="00946F44" w:rsidRDefault="00524F73" w:rsidP="00D64C42">
      <w:pPr>
        <w:autoSpaceDE w:val="0"/>
        <w:autoSpaceDN w:val="0"/>
        <w:ind w:left="360"/>
        <w:jc w:val="both"/>
      </w:pPr>
      <w:r w:rsidRPr="00946F44">
        <w:t>- a felek tájékoztatása kiterjed arra is, hogy milyen joghatása van a békéltető testületi eljárás meghozatalának, valamint hogy a felek nem kötelesek az eljárás során jogi képviselőt igénybe venni, de az eljárás bármely szakaszában kérhetnek független szakvéleményt, illetve képviselheti, segítheti őket harmadik fél. Az értesítés kiterjed az eljárás várható időtartamára, és az időtartam meghosszabbításának lehetőségére is,</w:t>
      </w:r>
    </w:p>
    <w:p w:rsidR="00524F73" w:rsidRPr="00946F44" w:rsidRDefault="00524F73" w:rsidP="00D64C42">
      <w:pPr>
        <w:autoSpaceDE w:val="0"/>
        <w:autoSpaceDN w:val="0"/>
        <w:ind w:left="360"/>
        <w:jc w:val="both"/>
      </w:pPr>
      <w:r w:rsidRPr="00946F44">
        <w:t>- az elnök egyenlő bánásban részesíti a feleket, lehetőséget ad a felek számára álláspontjuk előadására, beadványai előterjesztésére, a tanács elnöke</w:t>
      </w:r>
      <w:r>
        <w:t>, a testület eljáró tagja</w:t>
      </w:r>
      <w:r w:rsidRPr="00946F44">
        <w:t xml:space="preserve"> a fogyasztót jogairól és kötelezettségeiről tájékoztatja,</w:t>
      </w:r>
    </w:p>
    <w:p w:rsidR="00524F73" w:rsidRPr="00946F44" w:rsidRDefault="00524F73" w:rsidP="00D64C42">
      <w:pPr>
        <w:autoSpaceDE w:val="0"/>
        <w:autoSpaceDN w:val="0"/>
        <w:ind w:left="360"/>
        <w:jc w:val="both"/>
      </w:pPr>
      <w:r w:rsidRPr="00946F44">
        <w:t xml:space="preserve">- a tanács határozatát vagy ajánlását a meghozatal napján hirdeti ki. </w:t>
      </w:r>
      <w:r>
        <w:t>A</w:t>
      </w:r>
      <w:r w:rsidRPr="00946F44">
        <w:t xml:space="preserve"> kihirdetett határozat, illetve ajánlás írásba foglalt példányát legkésőbb 30 napon belül </w:t>
      </w:r>
      <w:r>
        <w:t>megküldi a feleknek</w:t>
      </w:r>
      <w:r w:rsidRPr="00946F44">
        <w:t>,</w:t>
      </w:r>
    </w:p>
    <w:p w:rsidR="00524F73" w:rsidRPr="00946F44" w:rsidRDefault="00524F73" w:rsidP="00D64C42">
      <w:pPr>
        <w:autoSpaceDE w:val="0"/>
        <w:autoSpaceDN w:val="0"/>
        <w:ind w:left="360"/>
        <w:jc w:val="both"/>
      </w:pPr>
      <w:r w:rsidRPr="00946F44">
        <w:t>- a testületről szóló éves beszámoló továbbításra kerül a tárgyévet követő év január 31-ig a fogyasztóvédelemért felelős miniszternek, kérésre elektronikus úton rendelkezésre bocsátja.</w:t>
      </w:r>
    </w:p>
    <w:p w:rsidR="00524F73" w:rsidRPr="00946F44" w:rsidRDefault="00524F73" w:rsidP="00F614B4">
      <w:pPr>
        <w:pStyle w:val="ListParagraph"/>
        <w:autoSpaceDE w:val="0"/>
        <w:autoSpaceDN w:val="0"/>
        <w:jc w:val="both"/>
        <w:rPr>
          <w:b/>
          <w:bCs/>
          <w:iCs/>
        </w:rPr>
      </w:pPr>
    </w:p>
    <w:p w:rsidR="00524F73" w:rsidRPr="00AC0FB1" w:rsidRDefault="00524F73" w:rsidP="00F614B4">
      <w:pPr>
        <w:jc w:val="both"/>
        <w:rPr>
          <w:b/>
          <w:iCs/>
          <w:sz w:val="20"/>
          <w:szCs w:val="20"/>
        </w:rPr>
      </w:pPr>
      <w:r w:rsidRPr="00AC0FB1">
        <w:rPr>
          <w:b/>
          <w:iCs/>
          <w:sz w:val="20"/>
          <w:szCs w:val="20"/>
        </w:rPr>
        <w:t>Kérjük, az alábbi mellékletet nyújtsák be finanszírozási időszakonként a szakmai beszámoló részeként:</w:t>
      </w:r>
    </w:p>
    <w:p w:rsidR="00524F73" w:rsidRPr="00AC0FB1" w:rsidRDefault="00524F73" w:rsidP="00F614B4">
      <w:pPr>
        <w:jc w:val="both"/>
        <w:rPr>
          <w:sz w:val="20"/>
          <w:szCs w:val="20"/>
        </w:rPr>
      </w:pPr>
      <w:r w:rsidRPr="00AC0FB1">
        <w:rPr>
          <w:sz w:val="20"/>
          <w:szCs w:val="20"/>
        </w:rPr>
        <w:t>(M1) Statisztikai adatlap a békéltető testület ügytípusainak megoszlásáról</w:t>
      </w:r>
    </w:p>
    <w:p w:rsidR="00524F73" w:rsidRPr="00AC0FB1" w:rsidRDefault="00524F73" w:rsidP="00F614B4">
      <w:pPr>
        <w:jc w:val="both"/>
        <w:rPr>
          <w:sz w:val="20"/>
          <w:szCs w:val="20"/>
        </w:rPr>
      </w:pPr>
      <w:r w:rsidRPr="00AC0FB1">
        <w:rPr>
          <w:sz w:val="20"/>
          <w:szCs w:val="20"/>
        </w:rPr>
        <w:t>(M2/A) Statisztikai adatlap a békéltető testületi ügyek Termékek szerinti megoszlásáról</w:t>
      </w:r>
    </w:p>
    <w:p w:rsidR="00524F73" w:rsidRPr="00AC0FB1" w:rsidRDefault="00524F73" w:rsidP="00F614B4">
      <w:pPr>
        <w:jc w:val="both"/>
        <w:rPr>
          <w:sz w:val="20"/>
          <w:szCs w:val="20"/>
        </w:rPr>
      </w:pPr>
      <w:r w:rsidRPr="00AC0FB1">
        <w:rPr>
          <w:sz w:val="20"/>
          <w:szCs w:val="20"/>
        </w:rPr>
        <w:t>(M2/B) Statisztikai adatlap a békéltető testületi ügyek Szolgáltatások szerinti megoszlásáról</w:t>
      </w:r>
    </w:p>
    <w:p w:rsidR="00524F73" w:rsidRPr="00AC0FB1" w:rsidRDefault="00524F73" w:rsidP="00F614B4">
      <w:pPr>
        <w:jc w:val="both"/>
        <w:rPr>
          <w:sz w:val="20"/>
          <w:szCs w:val="20"/>
        </w:rPr>
      </w:pPr>
      <w:r w:rsidRPr="00AC0FB1">
        <w:rPr>
          <w:sz w:val="20"/>
          <w:szCs w:val="20"/>
        </w:rPr>
        <w:t>(M3)</w:t>
      </w:r>
      <w:r w:rsidRPr="00AC0FB1">
        <w:rPr>
          <w:bCs/>
          <w:color w:val="000000"/>
          <w:sz w:val="20"/>
          <w:szCs w:val="20"/>
        </w:rPr>
        <w:t xml:space="preserve">A fogyasztói jogviták intézésének módja </w:t>
      </w:r>
    </w:p>
    <w:p w:rsidR="00524F73" w:rsidRPr="00AC0FB1" w:rsidRDefault="00524F73" w:rsidP="00F614B4">
      <w:pPr>
        <w:pStyle w:val="ListParagraph"/>
        <w:autoSpaceDE w:val="0"/>
        <w:autoSpaceDN w:val="0"/>
        <w:ind w:left="0"/>
        <w:jc w:val="both"/>
        <w:rPr>
          <w:sz w:val="20"/>
          <w:szCs w:val="20"/>
        </w:rPr>
      </w:pPr>
      <w:r w:rsidRPr="00AC0FB1">
        <w:rPr>
          <w:sz w:val="20"/>
          <w:szCs w:val="20"/>
        </w:rPr>
        <w:t>(M4) Statisztikai adatlap a békéltető testület döntéseinek bíróság előtti megtámadásáról</w:t>
      </w:r>
    </w:p>
    <w:p w:rsidR="00524F73" w:rsidRPr="00946F44" w:rsidRDefault="00524F73" w:rsidP="00F614B4">
      <w:pPr>
        <w:pStyle w:val="ListParagraph"/>
        <w:autoSpaceDE w:val="0"/>
        <w:autoSpaceDN w:val="0"/>
        <w:jc w:val="both"/>
      </w:pPr>
    </w:p>
    <w:p w:rsidR="00524F73" w:rsidRPr="00946F44" w:rsidRDefault="00524F73" w:rsidP="00F614B4">
      <w:pPr>
        <w:ind w:left="-27"/>
        <w:jc w:val="both"/>
        <w:rPr>
          <w:b/>
          <w:bCs/>
          <w:iCs/>
        </w:rPr>
      </w:pPr>
      <w:r w:rsidRPr="00946F44">
        <w:rPr>
          <w:b/>
          <w:bCs/>
          <w:iCs/>
        </w:rPr>
        <w:t>A szakmai beszámoló hitelesítése</w:t>
      </w:r>
    </w:p>
    <w:p w:rsidR="00524F73" w:rsidRPr="00946F44" w:rsidRDefault="00524F73" w:rsidP="00F614B4">
      <w:pPr>
        <w:ind w:left="-27"/>
        <w:jc w:val="both"/>
        <w:rPr>
          <w:bCs/>
          <w:iCs/>
        </w:rPr>
      </w:pPr>
    </w:p>
    <w:p w:rsidR="00524F73" w:rsidRPr="00946F44" w:rsidRDefault="00524F73" w:rsidP="00F614B4">
      <w:pPr>
        <w:ind w:left="-27"/>
        <w:jc w:val="both"/>
        <w:rPr>
          <w:bCs/>
          <w:iCs/>
        </w:rPr>
      </w:pPr>
      <w:r w:rsidRPr="00946F44">
        <w:rPr>
          <w:bCs/>
          <w:iCs/>
        </w:rPr>
        <w:t>Alulírott Közreműködő kijelentem, hogy a Szakmai beszámolóban szereplő adatok és a mellékelt dokumentumok hitelesek és a valóságnak megfelelnek.</w:t>
      </w:r>
    </w:p>
    <w:p w:rsidR="00524F73" w:rsidRPr="00946F44" w:rsidRDefault="00524F73" w:rsidP="00F614B4">
      <w:pPr>
        <w:ind w:left="-27"/>
        <w:jc w:val="both"/>
        <w:rPr>
          <w:bCs/>
          <w:iCs/>
        </w:rPr>
      </w:pPr>
    </w:p>
    <w:p w:rsidR="00524F73" w:rsidRDefault="00524F73" w:rsidP="00F614B4">
      <w:pPr>
        <w:jc w:val="both"/>
        <w:rPr>
          <w:bCs/>
          <w:iCs/>
        </w:rPr>
      </w:pPr>
      <w:r w:rsidRPr="00946F44">
        <w:rPr>
          <w:bCs/>
          <w:iCs/>
        </w:rPr>
        <w:t xml:space="preserve">P é c s, 2016. </w:t>
      </w:r>
      <w:r>
        <w:rPr>
          <w:bCs/>
          <w:iCs/>
        </w:rPr>
        <w:t>november 8.</w:t>
      </w:r>
    </w:p>
    <w:p w:rsidR="00524F73" w:rsidRPr="00946F44" w:rsidRDefault="00524F73" w:rsidP="00F614B4">
      <w:pPr>
        <w:jc w:val="both"/>
        <w:rPr>
          <w:bCs/>
          <w:iCs/>
        </w:rPr>
      </w:pPr>
    </w:p>
    <w:p w:rsidR="00524F73" w:rsidRPr="00946F44" w:rsidRDefault="00524F73" w:rsidP="00F614B4">
      <w:pPr>
        <w:ind w:left="2859" w:right="186"/>
        <w:jc w:val="center"/>
        <w:rPr>
          <w:bCs/>
          <w:iCs/>
        </w:rPr>
      </w:pPr>
      <w:r w:rsidRPr="00946F44">
        <w:rPr>
          <w:bCs/>
          <w:iCs/>
        </w:rPr>
        <w:t xml:space="preserve">     ______________________________</w:t>
      </w:r>
    </w:p>
    <w:p w:rsidR="00524F73" w:rsidRPr="00946F44" w:rsidRDefault="00524F73" w:rsidP="00F074E3">
      <w:pPr>
        <w:pStyle w:val="ListParagraph"/>
        <w:autoSpaceDE w:val="0"/>
        <w:autoSpaceDN w:val="0"/>
        <w:ind w:left="2886"/>
        <w:jc w:val="center"/>
      </w:pPr>
      <w:r w:rsidRPr="00946F44">
        <w:t xml:space="preserve">a testület elnökének cégszerű aláírása </w:t>
      </w:r>
    </w:p>
    <w:sectPr w:rsidR="00524F73" w:rsidRPr="00946F44" w:rsidSect="00F2601C">
      <w:footerReference w:type="default" r:id="rId10"/>
      <w:pgSz w:w="12240" w:h="15840" w:code="1"/>
      <w:pgMar w:top="1134" w:right="1134" w:bottom="1134" w:left="1134" w:header="709" w:footer="709"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F73" w:rsidRDefault="00524F73" w:rsidP="00FC68EF">
      <w:r>
        <w:separator/>
      </w:r>
    </w:p>
  </w:endnote>
  <w:endnote w:type="continuationSeparator" w:id="0">
    <w:p w:rsidR="00524F73" w:rsidRDefault="00524F73" w:rsidP="00FC6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F73" w:rsidRDefault="00524F73">
    <w:pPr>
      <w:pStyle w:val="Footer"/>
      <w:jc w:val="center"/>
    </w:pPr>
    <w:fldSimple w:instr="PAGE   \* MERGEFORMAT">
      <w:r>
        <w:rPr>
          <w:noProof/>
        </w:rPr>
        <w:t>7</w:t>
      </w:r>
    </w:fldSimple>
  </w:p>
  <w:p w:rsidR="00524F73" w:rsidRDefault="00524F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F73" w:rsidRDefault="00524F73" w:rsidP="00FC68EF">
      <w:r>
        <w:separator/>
      </w:r>
    </w:p>
  </w:footnote>
  <w:footnote w:type="continuationSeparator" w:id="0">
    <w:p w:rsidR="00524F73" w:rsidRDefault="00524F73" w:rsidP="00FC6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6E3"/>
    <w:multiLevelType w:val="hybridMultilevel"/>
    <w:tmpl w:val="60C4BA80"/>
    <w:lvl w:ilvl="0" w:tplc="780CCF08">
      <w:start w:val="1"/>
      <w:numFmt w:val="lowerLetter"/>
      <w:lvlText w:val="%1)"/>
      <w:lvlJc w:val="left"/>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04F75DD"/>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50C516B"/>
    <w:multiLevelType w:val="multilevel"/>
    <w:tmpl w:val="84869B0C"/>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nsid w:val="06602FC9"/>
    <w:multiLevelType w:val="hybridMultilevel"/>
    <w:tmpl w:val="CFA8FFA8"/>
    <w:lvl w:ilvl="0" w:tplc="CE644754">
      <w:start w:val="3"/>
      <w:numFmt w:val="bullet"/>
      <w:lvlText w:val="-"/>
      <w:lvlJc w:val="left"/>
      <w:pPr>
        <w:ind w:left="1854" w:hanging="360"/>
      </w:pPr>
      <w:rPr>
        <w:rFonts w:ascii="Times New Roman" w:eastAsia="Times New Roman" w:hAnsi="Times New Roman" w:hint="default"/>
      </w:rPr>
    </w:lvl>
    <w:lvl w:ilvl="1" w:tplc="040E0003" w:tentative="1">
      <w:start w:val="1"/>
      <w:numFmt w:val="bullet"/>
      <w:lvlText w:val="o"/>
      <w:lvlJc w:val="left"/>
      <w:pPr>
        <w:ind w:left="2574" w:hanging="360"/>
      </w:pPr>
      <w:rPr>
        <w:rFonts w:ascii="Courier New" w:hAnsi="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4">
    <w:nsid w:val="08654320"/>
    <w:multiLevelType w:val="hybridMultilevel"/>
    <w:tmpl w:val="A98E437A"/>
    <w:lvl w:ilvl="0" w:tplc="CE644754">
      <w:start w:val="3"/>
      <w:numFmt w:val="bullet"/>
      <w:lvlText w:val="-"/>
      <w:lvlJc w:val="left"/>
      <w:pPr>
        <w:ind w:left="720" w:hanging="360"/>
      </w:pPr>
      <w:rPr>
        <w:rFonts w:ascii="Times New Roman" w:eastAsia="Times New Roman" w:hAnsi="Times New Roman" w:hint="default"/>
      </w:rPr>
    </w:lvl>
    <w:lvl w:ilvl="1" w:tplc="00000004">
      <w:start w:val="3"/>
      <w:numFmt w:val="bullet"/>
      <w:lvlText w:val="-"/>
      <w:lvlJc w:val="left"/>
      <w:pPr>
        <w:ind w:left="1440" w:hanging="360"/>
      </w:pPr>
      <w:rPr>
        <w:rFonts w:ascii="Times New Roman" w:hAnsi="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7AC5740"/>
    <w:multiLevelType w:val="hybridMultilevel"/>
    <w:tmpl w:val="49F831B4"/>
    <w:lvl w:ilvl="0" w:tplc="040E0017">
      <w:start w:val="3"/>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18522D0E"/>
    <w:multiLevelType w:val="hybridMultilevel"/>
    <w:tmpl w:val="57861E04"/>
    <w:lvl w:ilvl="0" w:tplc="040E0017">
      <w:start w:val="1"/>
      <w:numFmt w:val="lowerLetter"/>
      <w:lvlText w:val="%1)"/>
      <w:lvlJc w:val="left"/>
      <w:pPr>
        <w:tabs>
          <w:tab w:val="num" w:pos="2010"/>
        </w:tabs>
        <w:ind w:left="2010" w:hanging="360"/>
      </w:pPr>
      <w:rPr>
        <w:rFonts w:cs="Times New Roman" w:hint="default"/>
        <w:color w:val="auto"/>
      </w:rPr>
    </w:lvl>
    <w:lvl w:ilvl="1" w:tplc="E7B83224">
      <w:start w:val="13"/>
      <w:numFmt w:val="lowerLetter"/>
      <w:lvlText w:val="(%2)"/>
      <w:lvlJc w:val="left"/>
      <w:pPr>
        <w:tabs>
          <w:tab w:val="num" w:pos="2010"/>
        </w:tabs>
        <w:ind w:left="2010" w:hanging="360"/>
      </w:pPr>
      <w:rPr>
        <w:rFonts w:cs="Times New Roman" w:hint="default"/>
      </w:rPr>
    </w:lvl>
    <w:lvl w:ilvl="2" w:tplc="FFFFFFFF" w:tentative="1">
      <w:start w:val="1"/>
      <w:numFmt w:val="bullet"/>
      <w:lvlText w:val=""/>
      <w:lvlJc w:val="left"/>
      <w:pPr>
        <w:tabs>
          <w:tab w:val="num" w:pos="2730"/>
        </w:tabs>
        <w:ind w:left="2730" w:hanging="360"/>
      </w:pPr>
      <w:rPr>
        <w:rFonts w:ascii="Wingdings" w:hAnsi="Wingdings" w:hint="default"/>
      </w:rPr>
    </w:lvl>
    <w:lvl w:ilvl="3" w:tplc="FFFFFFFF" w:tentative="1">
      <w:start w:val="1"/>
      <w:numFmt w:val="bullet"/>
      <w:lvlText w:val=""/>
      <w:lvlJc w:val="left"/>
      <w:pPr>
        <w:tabs>
          <w:tab w:val="num" w:pos="3450"/>
        </w:tabs>
        <w:ind w:left="3450" w:hanging="360"/>
      </w:pPr>
      <w:rPr>
        <w:rFonts w:ascii="Symbol" w:hAnsi="Symbol" w:hint="default"/>
      </w:rPr>
    </w:lvl>
    <w:lvl w:ilvl="4" w:tplc="FFFFFFFF" w:tentative="1">
      <w:start w:val="1"/>
      <w:numFmt w:val="bullet"/>
      <w:lvlText w:val="o"/>
      <w:lvlJc w:val="left"/>
      <w:pPr>
        <w:tabs>
          <w:tab w:val="num" w:pos="4170"/>
        </w:tabs>
        <w:ind w:left="4170" w:hanging="360"/>
      </w:pPr>
      <w:rPr>
        <w:rFonts w:ascii="Courier New" w:hAnsi="Courier New" w:hint="default"/>
      </w:rPr>
    </w:lvl>
    <w:lvl w:ilvl="5" w:tplc="FFFFFFFF" w:tentative="1">
      <w:start w:val="1"/>
      <w:numFmt w:val="bullet"/>
      <w:lvlText w:val=""/>
      <w:lvlJc w:val="left"/>
      <w:pPr>
        <w:tabs>
          <w:tab w:val="num" w:pos="4890"/>
        </w:tabs>
        <w:ind w:left="4890" w:hanging="360"/>
      </w:pPr>
      <w:rPr>
        <w:rFonts w:ascii="Wingdings" w:hAnsi="Wingdings" w:hint="default"/>
      </w:rPr>
    </w:lvl>
    <w:lvl w:ilvl="6" w:tplc="FFFFFFFF" w:tentative="1">
      <w:start w:val="1"/>
      <w:numFmt w:val="bullet"/>
      <w:lvlText w:val=""/>
      <w:lvlJc w:val="left"/>
      <w:pPr>
        <w:tabs>
          <w:tab w:val="num" w:pos="5610"/>
        </w:tabs>
        <w:ind w:left="5610" w:hanging="360"/>
      </w:pPr>
      <w:rPr>
        <w:rFonts w:ascii="Symbol" w:hAnsi="Symbol" w:hint="default"/>
      </w:rPr>
    </w:lvl>
    <w:lvl w:ilvl="7" w:tplc="FFFFFFFF" w:tentative="1">
      <w:start w:val="1"/>
      <w:numFmt w:val="bullet"/>
      <w:lvlText w:val="o"/>
      <w:lvlJc w:val="left"/>
      <w:pPr>
        <w:tabs>
          <w:tab w:val="num" w:pos="6330"/>
        </w:tabs>
        <w:ind w:left="6330" w:hanging="360"/>
      </w:pPr>
      <w:rPr>
        <w:rFonts w:ascii="Courier New" w:hAnsi="Courier New" w:hint="default"/>
      </w:rPr>
    </w:lvl>
    <w:lvl w:ilvl="8" w:tplc="FFFFFFFF" w:tentative="1">
      <w:start w:val="1"/>
      <w:numFmt w:val="bullet"/>
      <w:lvlText w:val=""/>
      <w:lvlJc w:val="left"/>
      <w:pPr>
        <w:tabs>
          <w:tab w:val="num" w:pos="7050"/>
        </w:tabs>
        <w:ind w:left="7050" w:hanging="360"/>
      </w:pPr>
      <w:rPr>
        <w:rFonts w:ascii="Wingdings" w:hAnsi="Wingdings" w:hint="default"/>
      </w:rPr>
    </w:lvl>
  </w:abstractNum>
  <w:abstractNum w:abstractNumId="7">
    <w:nsid w:val="187E5D21"/>
    <w:multiLevelType w:val="hybridMultilevel"/>
    <w:tmpl w:val="FA8A18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D782D94"/>
    <w:multiLevelType w:val="hybridMultilevel"/>
    <w:tmpl w:val="8814EFAA"/>
    <w:lvl w:ilvl="0" w:tplc="CE644754">
      <w:start w:val="3"/>
      <w:numFmt w:val="bullet"/>
      <w:lvlText w:val="-"/>
      <w:lvlJc w:val="left"/>
      <w:pPr>
        <w:ind w:left="720" w:hanging="360"/>
      </w:pPr>
      <w:rPr>
        <w:rFonts w:ascii="Times New Roman" w:eastAsia="Times New Roman" w:hAnsi="Times New Roman" w:hint="default"/>
      </w:rPr>
    </w:lvl>
    <w:lvl w:ilvl="1" w:tplc="00000004">
      <w:start w:val="3"/>
      <w:numFmt w:val="bullet"/>
      <w:lvlText w:val="-"/>
      <w:lvlJc w:val="left"/>
      <w:pPr>
        <w:ind w:left="1440" w:hanging="360"/>
      </w:pPr>
      <w:rPr>
        <w:rFonts w:ascii="Times New Roman" w:hAnsi="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19E5539"/>
    <w:multiLevelType w:val="multilevel"/>
    <w:tmpl w:val="5FE42C18"/>
    <w:lvl w:ilvl="0">
      <w:start w:val="4"/>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21E44F96"/>
    <w:multiLevelType w:val="hybridMultilevel"/>
    <w:tmpl w:val="0226B782"/>
    <w:lvl w:ilvl="0" w:tplc="040E0001">
      <w:start w:val="1"/>
      <w:numFmt w:val="bullet"/>
      <w:lvlText w:val=""/>
      <w:lvlJc w:val="left"/>
      <w:pPr>
        <w:ind w:left="1080" w:hanging="360"/>
      </w:pPr>
      <w:rPr>
        <w:rFonts w:ascii="Symbol" w:hAnsi="Symbol" w:hint="default"/>
        <w:b w:val="0"/>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1">
    <w:nsid w:val="241F7124"/>
    <w:multiLevelType w:val="hybridMultilevel"/>
    <w:tmpl w:val="38B86A18"/>
    <w:lvl w:ilvl="0" w:tplc="6962310E">
      <w:start w:val="6"/>
      <w:numFmt w:val="decimal"/>
      <w:lvlText w:val="%1."/>
      <w:lvlJc w:val="left"/>
      <w:pPr>
        <w:ind w:left="786" w:hanging="360"/>
      </w:pPr>
      <w:rPr>
        <w:rFonts w:cs="Times New Roman" w:hint="default"/>
      </w:rPr>
    </w:lvl>
    <w:lvl w:ilvl="1" w:tplc="040E0019" w:tentative="1">
      <w:start w:val="1"/>
      <w:numFmt w:val="lowerLetter"/>
      <w:lvlText w:val="%2."/>
      <w:lvlJc w:val="left"/>
      <w:pPr>
        <w:ind w:left="1506" w:hanging="360"/>
      </w:pPr>
      <w:rPr>
        <w:rFonts w:cs="Times New Roman"/>
      </w:rPr>
    </w:lvl>
    <w:lvl w:ilvl="2" w:tplc="040E001B" w:tentative="1">
      <w:start w:val="1"/>
      <w:numFmt w:val="lowerRoman"/>
      <w:lvlText w:val="%3."/>
      <w:lvlJc w:val="right"/>
      <w:pPr>
        <w:ind w:left="2226" w:hanging="180"/>
      </w:pPr>
      <w:rPr>
        <w:rFonts w:cs="Times New Roman"/>
      </w:rPr>
    </w:lvl>
    <w:lvl w:ilvl="3" w:tplc="040E000F" w:tentative="1">
      <w:start w:val="1"/>
      <w:numFmt w:val="decimal"/>
      <w:lvlText w:val="%4."/>
      <w:lvlJc w:val="left"/>
      <w:pPr>
        <w:ind w:left="2946" w:hanging="360"/>
      </w:pPr>
      <w:rPr>
        <w:rFonts w:cs="Times New Roman"/>
      </w:rPr>
    </w:lvl>
    <w:lvl w:ilvl="4" w:tplc="040E0019" w:tentative="1">
      <w:start w:val="1"/>
      <w:numFmt w:val="lowerLetter"/>
      <w:lvlText w:val="%5."/>
      <w:lvlJc w:val="left"/>
      <w:pPr>
        <w:ind w:left="3666" w:hanging="360"/>
      </w:pPr>
      <w:rPr>
        <w:rFonts w:cs="Times New Roman"/>
      </w:rPr>
    </w:lvl>
    <w:lvl w:ilvl="5" w:tplc="040E001B" w:tentative="1">
      <w:start w:val="1"/>
      <w:numFmt w:val="lowerRoman"/>
      <w:lvlText w:val="%6."/>
      <w:lvlJc w:val="right"/>
      <w:pPr>
        <w:ind w:left="4386" w:hanging="180"/>
      </w:pPr>
      <w:rPr>
        <w:rFonts w:cs="Times New Roman"/>
      </w:rPr>
    </w:lvl>
    <w:lvl w:ilvl="6" w:tplc="040E000F" w:tentative="1">
      <w:start w:val="1"/>
      <w:numFmt w:val="decimal"/>
      <w:lvlText w:val="%7."/>
      <w:lvlJc w:val="left"/>
      <w:pPr>
        <w:ind w:left="5106" w:hanging="360"/>
      </w:pPr>
      <w:rPr>
        <w:rFonts w:cs="Times New Roman"/>
      </w:rPr>
    </w:lvl>
    <w:lvl w:ilvl="7" w:tplc="040E0019" w:tentative="1">
      <w:start w:val="1"/>
      <w:numFmt w:val="lowerLetter"/>
      <w:lvlText w:val="%8."/>
      <w:lvlJc w:val="left"/>
      <w:pPr>
        <w:ind w:left="5826" w:hanging="360"/>
      </w:pPr>
      <w:rPr>
        <w:rFonts w:cs="Times New Roman"/>
      </w:rPr>
    </w:lvl>
    <w:lvl w:ilvl="8" w:tplc="040E001B" w:tentative="1">
      <w:start w:val="1"/>
      <w:numFmt w:val="lowerRoman"/>
      <w:lvlText w:val="%9."/>
      <w:lvlJc w:val="right"/>
      <w:pPr>
        <w:ind w:left="6546" w:hanging="180"/>
      </w:pPr>
      <w:rPr>
        <w:rFonts w:cs="Times New Roman"/>
      </w:rPr>
    </w:lvl>
  </w:abstractNum>
  <w:abstractNum w:abstractNumId="12">
    <w:nsid w:val="2BDF415F"/>
    <w:multiLevelType w:val="hybridMultilevel"/>
    <w:tmpl w:val="22E039AA"/>
    <w:lvl w:ilvl="0" w:tplc="040E000F">
      <w:start w:val="5"/>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2F6E4F7D"/>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3172F9D"/>
    <w:multiLevelType w:val="hybridMultilevel"/>
    <w:tmpl w:val="D7C664AE"/>
    <w:lvl w:ilvl="0" w:tplc="5ECE6724">
      <w:start w:val="1"/>
      <w:numFmt w:val="decimal"/>
      <w:lvlText w:val="%1."/>
      <w:lvlJc w:val="left"/>
      <w:pPr>
        <w:ind w:left="1080" w:hanging="360"/>
      </w:pPr>
      <w:rPr>
        <w:rFonts w:cs="Times New Roman" w:hint="default"/>
        <w:b w:val="0"/>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5">
    <w:nsid w:val="35454FEA"/>
    <w:multiLevelType w:val="hybridMultilevel"/>
    <w:tmpl w:val="ECCE5CB8"/>
    <w:lvl w:ilvl="0" w:tplc="78EC6B2E">
      <w:start w:val="1"/>
      <w:numFmt w:val="decimal"/>
      <w:lvlText w:val="%1."/>
      <w:lvlJc w:val="left"/>
      <w:pPr>
        <w:ind w:left="720" w:hanging="360"/>
      </w:pPr>
      <w:rPr>
        <w:rFonts w:ascii="Garamond" w:eastAsia="Times New Roman" w:hAnsi="Garamond"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39552E6F"/>
    <w:multiLevelType w:val="multilevel"/>
    <w:tmpl w:val="F6220E28"/>
    <w:lvl w:ilvl="0">
      <w:start w:val="4"/>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2"/>
      <w:numFmt w:val="decimal"/>
      <w:lvlText w:val="%1.%2.%3."/>
      <w:lvlJc w:val="left"/>
      <w:pPr>
        <w:ind w:left="1004"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7">
    <w:nsid w:val="3C5A1A8D"/>
    <w:multiLevelType w:val="hybridMultilevel"/>
    <w:tmpl w:val="50845C80"/>
    <w:lvl w:ilvl="0" w:tplc="2E90B45A">
      <w:start w:val="1"/>
      <w:numFmt w:val="bullet"/>
      <w:lvlText w:val="-"/>
      <w:lvlJc w:val="left"/>
      <w:pPr>
        <w:ind w:left="1440" w:hanging="360"/>
      </w:pPr>
      <w:rPr>
        <w:rFonts w:ascii="Times New Roman" w:eastAsia="Times New Roman" w:hAnsi="Times New Roman"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nsid w:val="3F6B36BB"/>
    <w:multiLevelType w:val="hybridMultilevel"/>
    <w:tmpl w:val="6206F564"/>
    <w:lvl w:ilvl="0" w:tplc="A6A0E26E">
      <w:start w:val="1"/>
      <w:numFmt w:val="lowerLetter"/>
      <w:lvlText w:val="%1)"/>
      <w:lvlJc w:val="left"/>
      <w:pPr>
        <w:ind w:left="720" w:hanging="360"/>
      </w:pPr>
      <w:rPr>
        <w:rFonts w:cs="Times New Roman"/>
        <w:color w:val="auto"/>
      </w:rPr>
    </w:lvl>
    <w:lvl w:ilvl="1" w:tplc="00000004">
      <w:start w:val="3"/>
      <w:numFmt w:val="bullet"/>
      <w:lvlText w:val="-"/>
      <w:lvlJc w:val="left"/>
      <w:pPr>
        <w:ind w:left="1440" w:hanging="360"/>
      </w:pPr>
      <w:rPr>
        <w:rFonts w:ascii="Times New Roman" w:hAnsi="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FED2C2F"/>
    <w:multiLevelType w:val="hybridMultilevel"/>
    <w:tmpl w:val="A8BE1A36"/>
    <w:lvl w:ilvl="0" w:tplc="CE644754">
      <w:start w:val="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73C7C2C"/>
    <w:multiLevelType w:val="hybridMultilevel"/>
    <w:tmpl w:val="B700FB9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4F581DE7"/>
    <w:multiLevelType w:val="hybridMultilevel"/>
    <w:tmpl w:val="B1545D9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nsid w:val="54AF76A3"/>
    <w:multiLevelType w:val="hybridMultilevel"/>
    <w:tmpl w:val="272AF938"/>
    <w:lvl w:ilvl="0" w:tplc="080AE7C2">
      <w:start w:val="2"/>
      <w:numFmt w:val="lowerLetter"/>
      <w:lvlText w:val="%1)"/>
      <w:lvlJc w:val="left"/>
      <w:pPr>
        <w:ind w:left="786"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54E648DC"/>
    <w:multiLevelType w:val="hybridMultilevel"/>
    <w:tmpl w:val="ACFCBE22"/>
    <w:lvl w:ilvl="0" w:tplc="00000004">
      <w:start w:val="3"/>
      <w:numFmt w:val="bullet"/>
      <w:lvlText w:val="-"/>
      <w:lvlJc w:val="left"/>
      <w:pPr>
        <w:ind w:left="2574" w:hanging="360"/>
      </w:pPr>
      <w:rPr>
        <w:rFonts w:ascii="Times New Roman" w:hAnsi="Times New Roman" w:hint="default"/>
      </w:rPr>
    </w:lvl>
    <w:lvl w:ilvl="1" w:tplc="CE644754">
      <w:start w:val="3"/>
      <w:numFmt w:val="bullet"/>
      <w:lvlText w:val="-"/>
      <w:lvlJc w:val="left"/>
      <w:pPr>
        <w:ind w:left="2574" w:hanging="360"/>
      </w:pPr>
      <w:rPr>
        <w:rFonts w:ascii="Times New Roman" w:eastAsia="Times New Roman" w:hAnsi="Times New Roman"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4">
    <w:nsid w:val="59F01433"/>
    <w:multiLevelType w:val="multilevel"/>
    <w:tmpl w:val="4ED84DD8"/>
    <w:lvl w:ilvl="0">
      <w:start w:val="4"/>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B6D4136"/>
    <w:multiLevelType w:val="hybridMultilevel"/>
    <w:tmpl w:val="A8A41C90"/>
    <w:lvl w:ilvl="0" w:tplc="00000004">
      <w:start w:val="3"/>
      <w:numFmt w:val="bullet"/>
      <w:lvlText w:val="-"/>
      <w:lvlJc w:val="left"/>
      <w:pPr>
        <w:ind w:left="720" w:hanging="360"/>
      </w:pPr>
      <w:rPr>
        <w:rFonts w:ascii="Times New Roman" w:hAnsi="Times New Roman"/>
      </w:rPr>
    </w:lvl>
    <w:lvl w:ilvl="1" w:tplc="00000004">
      <w:start w:val="3"/>
      <w:numFmt w:val="bullet"/>
      <w:lvlText w:val="-"/>
      <w:lvlJc w:val="left"/>
      <w:pPr>
        <w:ind w:left="1440" w:hanging="360"/>
      </w:pPr>
      <w:rPr>
        <w:rFonts w:ascii="Times New Roman" w:hAnsi="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C0F6541"/>
    <w:multiLevelType w:val="hybridMultilevel"/>
    <w:tmpl w:val="7EA6078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5E5F3EEF"/>
    <w:multiLevelType w:val="hybridMultilevel"/>
    <w:tmpl w:val="AE94E28A"/>
    <w:lvl w:ilvl="0" w:tplc="040E000F">
      <w:start w:val="1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nsid w:val="5F963738"/>
    <w:multiLevelType w:val="hybridMultilevel"/>
    <w:tmpl w:val="59C0A544"/>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9">
    <w:nsid w:val="5FF50CF8"/>
    <w:multiLevelType w:val="hybridMultilevel"/>
    <w:tmpl w:val="8056EC66"/>
    <w:lvl w:ilvl="0" w:tplc="953C872A">
      <w:start w:val="27"/>
      <w:numFmt w:val="lowerLetter"/>
      <w:lvlText w:val="%1)"/>
      <w:lvlJc w:val="left"/>
      <w:pPr>
        <w:ind w:left="1080" w:hanging="360"/>
      </w:pPr>
      <w:rPr>
        <w:rFonts w:cs="Times New Roman" w:hint="default"/>
        <w:i/>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30">
    <w:nsid w:val="644B63BD"/>
    <w:multiLevelType w:val="hybridMultilevel"/>
    <w:tmpl w:val="4A9CB49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nsid w:val="65665769"/>
    <w:multiLevelType w:val="hybridMultilevel"/>
    <w:tmpl w:val="4EEE6A1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nsid w:val="670732CE"/>
    <w:multiLevelType w:val="hybridMultilevel"/>
    <w:tmpl w:val="A0487C2A"/>
    <w:lvl w:ilvl="0" w:tplc="911A2268">
      <w:start w:val="1"/>
      <w:numFmt w:val="decimal"/>
      <w:lvlText w:val="%1."/>
      <w:lvlJc w:val="left"/>
      <w:pPr>
        <w:ind w:left="720" w:hanging="360"/>
      </w:pPr>
      <w:rPr>
        <w:rFonts w:cs="Times New Roman" w:hint="default"/>
        <w:sz w:val="22"/>
        <w:szCs w:val="22"/>
      </w:rPr>
    </w:lvl>
    <w:lvl w:ilvl="1" w:tplc="040E000F">
      <w:start w:val="1"/>
      <w:numFmt w:val="decimal"/>
      <w:lvlText w:val="%2."/>
      <w:lvlJc w:val="left"/>
      <w:pPr>
        <w:tabs>
          <w:tab w:val="num" w:pos="1440"/>
        </w:tabs>
        <w:ind w:left="1440" w:hanging="360"/>
      </w:pPr>
      <w:rPr>
        <w:rFonts w:cs="Times New Roman" w:hint="default"/>
        <w:sz w:val="22"/>
        <w:szCs w:val="22"/>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68CA557E"/>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nsid w:val="6AFB7AB2"/>
    <w:multiLevelType w:val="hybridMultilevel"/>
    <w:tmpl w:val="E138D4B2"/>
    <w:lvl w:ilvl="0" w:tplc="040E000F">
      <w:start w:val="1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5">
    <w:nsid w:val="6B7945DB"/>
    <w:multiLevelType w:val="hybridMultilevel"/>
    <w:tmpl w:val="57CA6BD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nsid w:val="6F5F5C5C"/>
    <w:multiLevelType w:val="hybridMultilevel"/>
    <w:tmpl w:val="0B3EA81C"/>
    <w:lvl w:ilvl="0" w:tplc="CE644754">
      <w:start w:val="3"/>
      <w:numFmt w:val="bullet"/>
      <w:lvlText w:val="-"/>
      <w:lvlJc w:val="left"/>
      <w:pPr>
        <w:ind w:left="1428" w:hanging="360"/>
      </w:pPr>
      <w:rPr>
        <w:rFonts w:ascii="Times New Roman" w:eastAsia="Times New Roman" w:hAnsi="Times New Roman" w:hint="default"/>
      </w:rPr>
    </w:lvl>
    <w:lvl w:ilvl="1" w:tplc="040E0003" w:tentative="1">
      <w:start w:val="1"/>
      <w:numFmt w:val="bullet"/>
      <w:lvlText w:val="o"/>
      <w:lvlJc w:val="left"/>
      <w:pPr>
        <w:ind w:left="2148" w:hanging="360"/>
      </w:pPr>
      <w:rPr>
        <w:rFonts w:ascii="Courier New" w:hAnsi="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7">
    <w:nsid w:val="6FA15112"/>
    <w:multiLevelType w:val="hybridMultilevel"/>
    <w:tmpl w:val="CBCCFB3A"/>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8">
    <w:nsid w:val="75A755EC"/>
    <w:multiLevelType w:val="hybridMultilevel"/>
    <w:tmpl w:val="4A40F29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7E76363D"/>
    <w:multiLevelType w:val="hybridMultilevel"/>
    <w:tmpl w:val="8346734C"/>
    <w:lvl w:ilvl="0" w:tplc="F97A5F9E">
      <w:start w:val="1"/>
      <w:numFmt w:val="upperRoman"/>
      <w:lvlText w:val="%1."/>
      <w:lvlJc w:val="left"/>
      <w:pPr>
        <w:ind w:left="1080"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F8858C3"/>
    <w:multiLevelType w:val="hybridMultilevel"/>
    <w:tmpl w:val="FF72529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0"/>
  </w:num>
  <w:num w:numId="3">
    <w:abstractNumId w:val="30"/>
  </w:num>
  <w:num w:numId="4">
    <w:abstractNumId w:val="28"/>
  </w:num>
  <w:num w:numId="5">
    <w:abstractNumId w:val="26"/>
  </w:num>
  <w:num w:numId="6">
    <w:abstractNumId w:val="21"/>
  </w:num>
  <w:num w:numId="7">
    <w:abstractNumId w:val="0"/>
  </w:num>
  <w:num w:numId="8">
    <w:abstractNumId w:val="14"/>
  </w:num>
  <w:num w:numId="9">
    <w:abstractNumId w:val="17"/>
  </w:num>
  <w:num w:numId="10">
    <w:abstractNumId w:val="35"/>
  </w:num>
  <w:num w:numId="11">
    <w:abstractNumId w:val="38"/>
  </w:num>
  <w:num w:numId="12">
    <w:abstractNumId w:val="20"/>
  </w:num>
  <w:num w:numId="13">
    <w:abstractNumId w:val="10"/>
  </w:num>
  <w:num w:numId="14">
    <w:abstractNumId w:val="7"/>
  </w:num>
  <w:num w:numId="15">
    <w:abstractNumId w:val="22"/>
  </w:num>
  <w:num w:numId="16">
    <w:abstractNumId w:val="29"/>
  </w:num>
  <w:num w:numId="17">
    <w:abstractNumId w:val="25"/>
  </w:num>
  <w:num w:numId="18">
    <w:abstractNumId w:val="15"/>
  </w:num>
  <w:num w:numId="19">
    <w:abstractNumId w:val="11"/>
  </w:num>
  <w:num w:numId="20">
    <w:abstractNumId w:val="18"/>
  </w:num>
  <w:num w:numId="21">
    <w:abstractNumId w:val="8"/>
  </w:num>
  <w:num w:numId="22">
    <w:abstractNumId w:val="36"/>
  </w:num>
  <w:num w:numId="23">
    <w:abstractNumId w:val="16"/>
  </w:num>
  <w:num w:numId="24">
    <w:abstractNumId w:val="4"/>
  </w:num>
  <w:num w:numId="25">
    <w:abstractNumId w:val="9"/>
  </w:num>
  <w:num w:numId="26">
    <w:abstractNumId w:val="23"/>
  </w:num>
  <w:num w:numId="27">
    <w:abstractNumId w:val="19"/>
  </w:num>
  <w:num w:numId="28">
    <w:abstractNumId w:val="3"/>
  </w:num>
  <w:num w:numId="29">
    <w:abstractNumId w:val="37"/>
  </w:num>
  <w:num w:numId="30">
    <w:abstractNumId w:val="31"/>
  </w:num>
  <w:num w:numId="31">
    <w:abstractNumId w:val="5"/>
  </w:num>
  <w:num w:numId="32">
    <w:abstractNumId w:val="24"/>
  </w:num>
  <w:num w:numId="33">
    <w:abstractNumId w:val="6"/>
  </w:num>
  <w:num w:numId="34">
    <w:abstractNumId w:val="32"/>
  </w:num>
  <w:num w:numId="35">
    <w:abstractNumId w:val="12"/>
  </w:num>
  <w:num w:numId="36">
    <w:abstractNumId w:val="27"/>
  </w:num>
  <w:num w:numId="37">
    <w:abstractNumId w:val="34"/>
  </w:num>
  <w:num w:numId="38">
    <w:abstractNumId w:val="1"/>
  </w:num>
  <w:num w:numId="39">
    <w:abstractNumId w:val="13"/>
  </w:num>
  <w:num w:numId="40">
    <w:abstractNumId w:val="33"/>
  </w:num>
  <w:num w:numId="41">
    <w:abstractNumId w:val="3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460D"/>
    <w:rsid w:val="0000003D"/>
    <w:rsid w:val="00000A20"/>
    <w:rsid w:val="00000E48"/>
    <w:rsid w:val="000067EF"/>
    <w:rsid w:val="0001110E"/>
    <w:rsid w:val="00011EA6"/>
    <w:rsid w:val="00015C4D"/>
    <w:rsid w:val="00016678"/>
    <w:rsid w:val="0001676D"/>
    <w:rsid w:val="000229B7"/>
    <w:rsid w:val="00025B6A"/>
    <w:rsid w:val="00030455"/>
    <w:rsid w:val="0003184E"/>
    <w:rsid w:val="00032FFF"/>
    <w:rsid w:val="00033D67"/>
    <w:rsid w:val="000340B7"/>
    <w:rsid w:val="000368ED"/>
    <w:rsid w:val="00040270"/>
    <w:rsid w:val="00041044"/>
    <w:rsid w:val="00041AC8"/>
    <w:rsid w:val="00042BF4"/>
    <w:rsid w:val="00043ED5"/>
    <w:rsid w:val="00045008"/>
    <w:rsid w:val="00045CC4"/>
    <w:rsid w:val="000472AC"/>
    <w:rsid w:val="00047DEA"/>
    <w:rsid w:val="000528A9"/>
    <w:rsid w:val="00052EB4"/>
    <w:rsid w:val="000560B3"/>
    <w:rsid w:val="0005633F"/>
    <w:rsid w:val="000575AC"/>
    <w:rsid w:val="00061EC7"/>
    <w:rsid w:val="00065C7E"/>
    <w:rsid w:val="000669FF"/>
    <w:rsid w:val="00066A89"/>
    <w:rsid w:val="00067C53"/>
    <w:rsid w:val="00071F02"/>
    <w:rsid w:val="0007428E"/>
    <w:rsid w:val="00075231"/>
    <w:rsid w:val="0007544D"/>
    <w:rsid w:val="000761E3"/>
    <w:rsid w:val="000765AD"/>
    <w:rsid w:val="00076AFC"/>
    <w:rsid w:val="000778BD"/>
    <w:rsid w:val="0008120F"/>
    <w:rsid w:val="00083515"/>
    <w:rsid w:val="00090012"/>
    <w:rsid w:val="00090EDE"/>
    <w:rsid w:val="00091204"/>
    <w:rsid w:val="00091C49"/>
    <w:rsid w:val="00091EC9"/>
    <w:rsid w:val="00095511"/>
    <w:rsid w:val="00095AA3"/>
    <w:rsid w:val="000977BA"/>
    <w:rsid w:val="000A4DC7"/>
    <w:rsid w:val="000A6840"/>
    <w:rsid w:val="000B6585"/>
    <w:rsid w:val="000B662B"/>
    <w:rsid w:val="000B6F37"/>
    <w:rsid w:val="000C3397"/>
    <w:rsid w:val="000C3EBE"/>
    <w:rsid w:val="000C7FC4"/>
    <w:rsid w:val="000D0883"/>
    <w:rsid w:val="000D19E0"/>
    <w:rsid w:val="000D2770"/>
    <w:rsid w:val="000D2A1D"/>
    <w:rsid w:val="000D5559"/>
    <w:rsid w:val="000D6A76"/>
    <w:rsid w:val="000D6F59"/>
    <w:rsid w:val="000E1787"/>
    <w:rsid w:val="000E1A0C"/>
    <w:rsid w:val="000F678D"/>
    <w:rsid w:val="000F6916"/>
    <w:rsid w:val="000F743D"/>
    <w:rsid w:val="00101AE9"/>
    <w:rsid w:val="00105B94"/>
    <w:rsid w:val="001079D1"/>
    <w:rsid w:val="001122F2"/>
    <w:rsid w:val="00113FE4"/>
    <w:rsid w:val="001146A6"/>
    <w:rsid w:val="001153EE"/>
    <w:rsid w:val="001201BB"/>
    <w:rsid w:val="00121155"/>
    <w:rsid w:val="001229FD"/>
    <w:rsid w:val="00123C2D"/>
    <w:rsid w:val="00125B24"/>
    <w:rsid w:val="00125C5D"/>
    <w:rsid w:val="00126330"/>
    <w:rsid w:val="001277BD"/>
    <w:rsid w:val="001315F6"/>
    <w:rsid w:val="001331A6"/>
    <w:rsid w:val="00133CE0"/>
    <w:rsid w:val="00136014"/>
    <w:rsid w:val="0013654A"/>
    <w:rsid w:val="00140B6C"/>
    <w:rsid w:val="00141437"/>
    <w:rsid w:val="001417E1"/>
    <w:rsid w:val="001424E4"/>
    <w:rsid w:val="00144252"/>
    <w:rsid w:val="0014645B"/>
    <w:rsid w:val="00147DC1"/>
    <w:rsid w:val="0015163D"/>
    <w:rsid w:val="001525A4"/>
    <w:rsid w:val="0015390A"/>
    <w:rsid w:val="00155367"/>
    <w:rsid w:val="00155531"/>
    <w:rsid w:val="001571BE"/>
    <w:rsid w:val="0016250D"/>
    <w:rsid w:val="001635DF"/>
    <w:rsid w:val="00167450"/>
    <w:rsid w:val="00170793"/>
    <w:rsid w:val="00171A8A"/>
    <w:rsid w:val="0017344C"/>
    <w:rsid w:val="001734FB"/>
    <w:rsid w:val="001741E4"/>
    <w:rsid w:val="00174A1F"/>
    <w:rsid w:val="0017558C"/>
    <w:rsid w:val="00182A86"/>
    <w:rsid w:val="00183E17"/>
    <w:rsid w:val="0019105C"/>
    <w:rsid w:val="0019200A"/>
    <w:rsid w:val="001A2524"/>
    <w:rsid w:val="001A6DF3"/>
    <w:rsid w:val="001A7A74"/>
    <w:rsid w:val="001B053C"/>
    <w:rsid w:val="001B124A"/>
    <w:rsid w:val="001B13BD"/>
    <w:rsid w:val="001B2713"/>
    <w:rsid w:val="001B29AC"/>
    <w:rsid w:val="001B2EF3"/>
    <w:rsid w:val="001B318C"/>
    <w:rsid w:val="001B3A76"/>
    <w:rsid w:val="001B3A86"/>
    <w:rsid w:val="001B407A"/>
    <w:rsid w:val="001B57B0"/>
    <w:rsid w:val="001B6542"/>
    <w:rsid w:val="001D1964"/>
    <w:rsid w:val="001D1BFF"/>
    <w:rsid w:val="001D1F74"/>
    <w:rsid w:val="001D1FC7"/>
    <w:rsid w:val="001D75CE"/>
    <w:rsid w:val="001E1318"/>
    <w:rsid w:val="001E16F6"/>
    <w:rsid w:val="001E261F"/>
    <w:rsid w:val="001E2C78"/>
    <w:rsid w:val="001E3564"/>
    <w:rsid w:val="001E61D0"/>
    <w:rsid w:val="001F22ED"/>
    <w:rsid w:val="001F31BA"/>
    <w:rsid w:val="001F3DA5"/>
    <w:rsid w:val="001F3EA6"/>
    <w:rsid w:val="001F6E55"/>
    <w:rsid w:val="001F7217"/>
    <w:rsid w:val="00201061"/>
    <w:rsid w:val="002017D2"/>
    <w:rsid w:val="00202FF4"/>
    <w:rsid w:val="0020602E"/>
    <w:rsid w:val="0021109A"/>
    <w:rsid w:val="002121C4"/>
    <w:rsid w:val="00214387"/>
    <w:rsid w:val="00214CDD"/>
    <w:rsid w:val="0021596C"/>
    <w:rsid w:val="00216822"/>
    <w:rsid w:val="0021788F"/>
    <w:rsid w:val="00221190"/>
    <w:rsid w:val="00221ACA"/>
    <w:rsid w:val="002230F8"/>
    <w:rsid w:val="00224A7D"/>
    <w:rsid w:val="0023063B"/>
    <w:rsid w:val="00230A5B"/>
    <w:rsid w:val="00230F06"/>
    <w:rsid w:val="00231D17"/>
    <w:rsid w:val="00232277"/>
    <w:rsid w:val="00236DFF"/>
    <w:rsid w:val="00237127"/>
    <w:rsid w:val="00237329"/>
    <w:rsid w:val="00242F37"/>
    <w:rsid w:val="002434DF"/>
    <w:rsid w:val="00245072"/>
    <w:rsid w:val="00246AB0"/>
    <w:rsid w:val="002472DB"/>
    <w:rsid w:val="0025217A"/>
    <w:rsid w:val="002546D2"/>
    <w:rsid w:val="00254A35"/>
    <w:rsid w:val="00255344"/>
    <w:rsid w:val="00255486"/>
    <w:rsid w:val="002554DA"/>
    <w:rsid w:val="00256295"/>
    <w:rsid w:val="002609E0"/>
    <w:rsid w:val="002614C2"/>
    <w:rsid w:val="00263492"/>
    <w:rsid w:val="002649F7"/>
    <w:rsid w:val="00266032"/>
    <w:rsid w:val="00267A3D"/>
    <w:rsid w:val="002708A3"/>
    <w:rsid w:val="0027184C"/>
    <w:rsid w:val="00272775"/>
    <w:rsid w:val="00274858"/>
    <w:rsid w:val="00275202"/>
    <w:rsid w:val="00276401"/>
    <w:rsid w:val="00277EA8"/>
    <w:rsid w:val="00280551"/>
    <w:rsid w:val="00281E48"/>
    <w:rsid w:val="00283F2F"/>
    <w:rsid w:val="0028460D"/>
    <w:rsid w:val="0028747E"/>
    <w:rsid w:val="00291AE2"/>
    <w:rsid w:val="002936D2"/>
    <w:rsid w:val="00293E45"/>
    <w:rsid w:val="0029406C"/>
    <w:rsid w:val="00296358"/>
    <w:rsid w:val="00296DA9"/>
    <w:rsid w:val="002972F2"/>
    <w:rsid w:val="002973D6"/>
    <w:rsid w:val="002A1C53"/>
    <w:rsid w:val="002A21D8"/>
    <w:rsid w:val="002A2F63"/>
    <w:rsid w:val="002A41AB"/>
    <w:rsid w:val="002A429B"/>
    <w:rsid w:val="002A6C98"/>
    <w:rsid w:val="002B12A8"/>
    <w:rsid w:val="002B3531"/>
    <w:rsid w:val="002B383B"/>
    <w:rsid w:val="002B435A"/>
    <w:rsid w:val="002C09A6"/>
    <w:rsid w:val="002C2501"/>
    <w:rsid w:val="002C6931"/>
    <w:rsid w:val="002C7193"/>
    <w:rsid w:val="002D00CB"/>
    <w:rsid w:val="002D24B1"/>
    <w:rsid w:val="002D4CAB"/>
    <w:rsid w:val="002D5362"/>
    <w:rsid w:val="002D7C41"/>
    <w:rsid w:val="002E0373"/>
    <w:rsid w:val="002E09A0"/>
    <w:rsid w:val="002E0D53"/>
    <w:rsid w:val="002E13CB"/>
    <w:rsid w:val="002E3BB9"/>
    <w:rsid w:val="002E3E5F"/>
    <w:rsid w:val="002E489F"/>
    <w:rsid w:val="002E61A7"/>
    <w:rsid w:val="002F0EF6"/>
    <w:rsid w:val="002F18FF"/>
    <w:rsid w:val="002F414D"/>
    <w:rsid w:val="002F4761"/>
    <w:rsid w:val="002F7546"/>
    <w:rsid w:val="002F754C"/>
    <w:rsid w:val="00302164"/>
    <w:rsid w:val="003024F3"/>
    <w:rsid w:val="0030370E"/>
    <w:rsid w:val="0030633C"/>
    <w:rsid w:val="003075F9"/>
    <w:rsid w:val="00307A63"/>
    <w:rsid w:val="003114A6"/>
    <w:rsid w:val="00312D05"/>
    <w:rsid w:val="00313AFE"/>
    <w:rsid w:val="003145F9"/>
    <w:rsid w:val="0032303C"/>
    <w:rsid w:val="00325036"/>
    <w:rsid w:val="00325274"/>
    <w:rsid w:val="00325ACB"/>
    <w:rsid w:val="00331875"/>
    <w:rsid w:val="00334709"/>
    <w:rsid w:val="003354BC"/>
    <w:rsid w:val="00335575"/>
    <w:rsid w:val="00336E7F"/>
    <w:rsid w:val="0033772C"/>
    <w:rsid w:val="00340FA2"/>
    <w:rsid w:val="0035025C"/>
    <w:rsid w:val="00352299"/>
    <w:rsid w:val="0035256C"/>
    <w:rsid w:val="00352EA3"/>
    <w:rsid w:val="0035486E"/>
    <w:rsid w:val="00354B6F"/>
    <w:rsid w:val="0035669B"/>
    <w:rsid w:val="00357534"/>
    <w:rsid w:val="0036223A"/>
    <w:rsid w:val="00363BD5"/>
    <w:rsid w:val="00366B5E"/>
    <w:rsid w:val="00371F05"/>
    <w:rsid w:val="00372206"/>
    <w:rsid w:val="00376B0F"/>
    <w:rsid w:val="0038115D"/>
    <w:rsid w:val="00383195"/>
    <w:rsid w:val="003906A0"/>
    <w:rsid w:val="003911DF"/>
    <w:rsid w:val="003929BC"/>
    <w:rsid w:val="0039320A"/>
    <w:rsid w:val="00393446"/>
    <w:rsid w:val="0039391D"/>
    <w:rsid w:val="00396C7C"/>
    <w:rsid w:val="003A3828"/>
    <w:rsid w:val="003A50B0"/>
    <w:rsid w:val="003A7B61"/>
    <w:rsid w:val="003B46C0"/>
    <w:rsid w:val="003B4C1E"/>
    <w:rsid w:val="003B5A11"/>
    <w:rsid w:val="003B7D35"/>
    <w:rsid w:val="003C039C"/>
    <w:rsid w:val="003C0A57"/>
    <w:rsid w:val="003C2DCC"/>
    <w:rsid w:val="003C40F2"/>
    <w:rsid w:val="003C4D60"/>
    <w:rsid w:val="003C5F7E"/>
    <w:rsid w:val="003C6F92"/>
    <w:rsid w:val="003C7B83"/>
    <w:rsid w:val="003D18EA"/>
    <w:rsid w:val="003D5753"/>
    <w:rsid w:val="003D59C7"/>
    <w:rsid w:val="003E016E"/>
    <w:rsid w:val="003E0267"/>
    <w:rsid w:val="003E173B"/>
    <w:rsid w:val="003E409E"/>
    <w:rsid w:val="003E424C"/>
    <w:rsid w:val="003E5EB6"/>
    <w:rsid w:val="003E5FA0"/>
    <w:rsid w:val="003E6F20"/>
    <w:rsid w:val="003F05CA"/>
    <w:rsid w:val="003F4C22"/>
    <w:rsid w:val="003F683F"/>
    <w:rsid w:val="003F6F31"/>
    <w:rsid w:val="004006AD"/>
    <w:rsid w:val="004008E4"/>
    <w:rsid w:val="00401A93"/>
    <w:rsid w:val="00401D66"/>
    <w:rsid w:val="0040224B"/>
    <w:rsid w:val="0040241D"/>
    <w:rsid w:val="0040390B"/>
    <w:rsid w:val="00403A5C"/>
    <w:rsid w:val="00404EC1"/>
    <w:rsid w:val="004057DE"/>
    <w:rsid w:val="00405887"/>
    <w:rsid w:val="00406B41"/>
    <w:rsid w:val="00411FDD"/>
    <w:rsid w:val="004125EC"/>
    <w:rsid w:val="00412AC1"/>
    <w:rsid w:val="004133F5"/>
    <w:rsid w:val="00414BB9"/>
    <w:rsid w:val="0041506F"/>
    <w:rsid w:val="00415983"/>
    <w:rsid w:val="00423333"/>
    <w:rsid w:val="004240FD"/>
    <w:rsid w:val="004251C8"/>
    <w:rsid w:val="00426092"/>
    <w:rsid w:val="0042765E"/>
    <w:rsid w:val="004300C3"/>
    <w:rsid w:val="00430150"/>
    <w:rsid w:val="0043289A"/>
    <w:rsid w:val="00432F13"/>
    <w:rsid w:val="0043320D"/>
    <w:rsid w:val="00434867"/>
    <w:rsid w:val="004358BD"/>
    <w:rsid w:val="00435FB7"/>
    <w:rsid w:val="00441AEC"/>
    <w:rsid w:val="00441F8E"/>
    <w:rsid w:val="00443D5C"/>
    <w:rsid w:val="004445F0"/>
    <w:rsid w:val="0044535A"/>
    <w:rsid w:val="00447360"/>
    <w:rsid w:val="00451918"/>
    <w:rsid w:val="0045571C"/>
    <w:rsid w:val="0045571D"/>
    <w:rsid w:val="00464A97"/>
    <w:rsid w:val="00466730"/>
    <w:rsid w:val="00466962"/>
    <w:rsid w:val="00467FFB"/>
    <w:rsid w:val="004702B7"/>
    <w:rsid w:val="00470823"/>
    <w:rsid w:val="004709C6"/>
    <w:rsid w:val="00471685"/>
    <w:rsid w:val="00472180"/>
    <w:rsid w:val="00472602"/>
    <w:rsid w:val="00472E26"/>
    <w:rsid w:val="00472E94"/>
    <w:rsid w:val="00474BD3"/>
    <w:rsid w:val="00474ED8"/>
    <w:rsid w:val="0047505D"/>
    <w:rsid w:val="00475209"/>
    <w:rsid w:val="00475C71"/>
    <w:rsid w:val="00475CAA"/>
    <w:rsid w:val="00476452"/>
    <w:rsid w:val="004767DD"/>
    <w:rsid w:val="00477E9C"/>
    <w:rsid w:val="004836DF"/>
    <w:rsid w:val="00484FBF"/>
    <w:rsid w:val="004856AA"/>
    <w:rsid w:val="004868ED"/>
    <w:rsid w:val="00487F4D"/>
    <w:rsid w:val="00491295"/>
    <w:rsid w:val="004958C8"/>
    <w:rsid w:val="00495C20"/>
    <w:rsid w:val="00496DBB"/>
    <w:rsid w:val="004A2527"/>
    <w:rsid w:val="004A471D"/>
    <w:rsid w:val="004A7F2E"/>
    <w:rsid w:val="004B2A23"/>
    <w:rsid w:val="004B4E16"/>
    <w:rsid w:val="004B6269"/>
    <w:rsid w:val="004B65B5"/>
    <w:rsid w:val="004B760E"/>
    <w:rsid w:val="004C17F2"/>
    <w:rsid w:val="004C2428"/>
    <w:rsid w:val="004C38A1"/>
    <w:rsid w:val="004D10C2"/>
    <w:rsid w:val="004D33C2"/>
    <w:rsid w:val="004E026B"/>
    <w:rsid w:val="004E0B25"/>
    <w:rsid w:val="004E1C41"/>
    <w:rsid w:val="004E54AD"/>
    <w:rsid w:val="004E7C93"/>
    <w:rsid w:val="004E7F5E"/>
    <w:rsid w:val="004F5A88"/>
    <w:rsid w:val="004F7DEB"/>
    <w:rsid w:val="0050044C"/>
    <w:rsid w:val="0050387A"/>
    <w:rsid w:val="00503CF5"/>
    <w:rsid w:val="00503FDC"/>
    <w:rsid w:val="00504160"/>
    <w:rsid w:val="00504767"/>
    <w:rsid w:val="005064C5"/>
    <w:rsid w:val="00506B41"/>
    <w:rsid w:val="00506B95"/>
    <w:rsid w:val="005073D1"/>
    <w:rsid w:val="00510E14"/>
    <w:rsid w:val="00514DA8"/>
    <w:rsid w:val="00514F3E"/>
    <w:rsid w:val="00515ACD"/>
    <w:rsid w:val="00516DF2"/>
    <w:rsid w:val="00524153"/>
    <w:rsid w:val="005244D9"/>
    <w:rsid w:val="00524B25"/>
    <w:rsid w:val="00524F73"/>
    <w:rsid w:val="00527912"/>
    <w:rsid w:val="00527BEA"/>
    <w:rsid w:val="00530B94"/>
    <w:rsid w:val="00530ECA"/>
    <w:rsid w:val="00533A3A"/>
    <w:rsid w:val="0053415E"/>
    <w:rsid w:val="00535D24"/>
    <w:rsid w:val="005408E1"/>
    <w:rsid w:val="005411DD"/>
    <w:rsid w:val="0054350D"/>
    <w:rsid w:val="0054441A"/>
    <w:rsid w:val="00544E0F"/>
    <w:rsid w:val="005450A1"/>
    <w:rsid w:val="0054553E"/>
    <w:rsid w:val="005473E2"/>
    <w:rsid w:val="00551FAA"/>
    <w:rsid w:val="00552D3F"/>
    <w:rsid w:val="005531C6"/>
    <w:rsid w:val="005534CD"/>
    <w:rsid w:val="00553C7C"/>
    <w:rsid w:val="00556273"/>
    <w:rsid w:val="0055633C"/>
    <w:rsid w:val="00556C51"/>
    <w:rsid w:val="00556D3A"/>
    <w:rsid w:val="0055717B"/>
    <w:rsid w:val="0056257C"/>
    <w:rsid w:val="005634D7"/>
    <w:rsid w:val="00565643"/>
    <w:rsid w:val="005679B8"/>
    <w:rsid w:val="00567C67"/>
    <w:rsid w:val="0057319D"/>
    <w:rsid w:val="00573E39"/>
    <w:rsid w:val="00575DE6"/>
    <w:rsid w:val="00575DEB"/>
    <w:rsid w:val="00581906"/>
    <w:rsid w:val="00583C01"/>
    <w:rsid w:val="00584183"/>
    <w:rsid w:val="005846E1"/>
    <w:rsid w:val="00585530"/>
    <w:rsid w:val="00586A4D"/>
    <w:rsid w:val="00587943"/>
    <w:rsid w:val="00590427"/>
    <w:rsid w:val="005905BE"/>
    <w:rsid w:val="005915D8"/>
    <w:rsid w:val="00592F3A"/>
    <w:rsid w:val="00595AD9"/>
    <w:rsid w:val="005A0066"/>
    <w:rsid w:val="005A7794"/>
    <w:rsid w:val="005A790B"/>
    <w:rsid w:val="005B06AD"/>
    <w:rsid w:val="005B481F"/>
    <w:rsid w:val="005B4977"/>
    <w:rsid w:val="005B59F8"/>
    <w:rsid w:val="005C02C6"/>
    <w:rsid w:val="005C1911"/>
    <w:rsid w:val="005C24F6"/>
    <w:rsid w:val="005C5F41"/>
    <w:rsid w:val="005C653D"/>
    <w:rsid w:val="005C6947"/>
    <w:rsid w:val="005D1251"/>
    <w:rsid w:val="005D4D52"/>
    <w:rsid w:val="005D7C40"/>
    <w:rsid w:val="005E2E40"/>
    <w:rsid w:val="005E347D"/>
    <w:rsid w:val="005E5E7E"/>
    <w:rsid w:val="005E63BD"/>
    <w:rsid w:val="005E649B"/>
    <w:rsid w:val="005E7A72"/>
    <w:rsid w:val="005F2A88"/>
    <w:rsid w:val="005F449D"/>
    <w:rsid w:val="005F4B3E"/>
    <w:rsid w:val="005F6BE0"/>
    <w:rsid w:val="00602628"/>
    <w:rsid w:val="00603933"/>
    <w:rsid w:val="00604686"/>
    <w:rsid w:val="00604AA1"/>
    <w:rsid w:val="006059AC"/>
    <w:rsid w:val="00605E5E"/>
    <w:rsid w:val="006064D4"/>
    <w:rsid w:val="0060722B"/>
    <w:rsid w:val="006134FF"/>
    <w:rsid w:val="006135D8"/>
    <w:rsid w:val="0061373E"/>
    <w:rsid w:val="00613B2E"/>
    <w:rsid w:val="006151B2"/>
    <w:rsid w:val="006158AB"/>
    <w:rsid w:val="00615E22"/>
    <w:rsid w:val="00616281"/>
    <w:rsid w:val="006175F4"/>
    <w:rsid w:val="00620DC8"/>
    <w:rsid w:val="00621B77"/>
    <w:rsid w:val="00622D72"/>
    <w:rsid w:val="00623C60"/>
    <w:rsid w:val="0062470D"/>
    <w:rsid w:val="006248A1"/>
    <w:rsid w:val="006277BF"/>
    <w:rsid w:val="00630A2A"/>
    <w:rsid w:val="0063355B"/>
    <w:rsid w:val="00633712"/>
    <w:rsid w:val="006360B5"/>
    <w:rsid w:val="006366D7"/>
    <w:rsid w:val="00642E2E"/>
    <w:rsid w:val="006450BF"/>
    <w:rsid w:val="00647177"/>
    <w:rsid w:val="00647221"/>
    <w:rsid w:val="00647C89"/>
    <w:rsid w:val="00650A86"/>
    <w:rsid w:val="006510E3"/>
    <w:rsid w:val="00653641"/>
    <w:rsid w:val="00654EAA"/>
    <w:rsid w:val="00655780"/>
    <w:rsid w:val="00657107"/>
    <w:rsid w:val="0065710D"/>
    <w:rsid w:val="00657587"/>
    <w:rsid w:val="00657BF2"/>
    <w:rsid w:val="006604D3"/>
    <w:rsid w:val="006612BA"/>
    <w:rsid w:val="00662317"/>
    <w:rsid w:val="00662FC1"/>
    <w:rsid w:val="00663232"/>
    <w:rsid w:val="00663377"/>
    <w:rsid w:val="00665702"/>
    <w:rsid w:val="006723E3"/>
    <w:rsid w:val="00672418"/>
    <w:rsid w:val="006726AC"/>
    <w:rsid w:val="006726C9"/>
    <w:rsid w:val="0067273D"/>
    <w:rsid w:val="00672D2B"/>
    <w:rsid w:val="00673993"/>
    <w:rsid w:val="00677172"/>
    <w:rsid w:val="00680AED"/>
    <w:rsid w:val="006859FB"/>
    <w:rsid w:val="00686075"/>
    <w:rsid w:val="00686B7F"/>
    <w:rsid w:val="00686FDC"/>
    <w:rsid w:val="00687B05"/>
    <w:rsid w:val="00690068"/>
    <w:rsid w:val="00690A1F"/>
    <w:rsid w:val="00691A4A"/>
    <w:rsid w:val="0069257C"/>
    <w:rsid w:val="00692A6B"/>
    <w:rsid w:val="00694C73"/>
    <w:rsid w:val="00695230"/>
    <w:rsid w:val="006A1F3B"/>
    <w:rsid w:val="006A65F9"/>
    <w:rsid w:val="006B0ECB"/>
    <w:rsid w:val="006B15B7"/>
    <w:rsid w:val="006B2449"/>
    <w:rsid w:val="006B4059"/>
    <w:rsid w:val="006B4DD5"/>
    <w:rsid w:val="006B7A8E"/>
    <w:rsid w:val="006B7D6C"/>
    <w:rsid w:val="006C197F"/>
    <w:rsid w:val="006C38F5"/>
    <w:rsid w:val="006C5063"/>
    <w:rsid w:val="006C5589"/>
    <w:rsid w:val="006C6E80"/>
    <w:rsid w:val="006D01FA"/>
    <w:rsid w:val="006D354F"/>
    <w:rsid w:val="006D4D18"/>
    <w:rsid w:val="006D4ED2"/>
    <w:rsid w:val="006E3E62"/>
    <w:rsid w:val="006E7CEA"/>
    <w:rsid w:val="006F1703"/>
    <w:rsid w:val="006F2D08"/>
    <w:rsid w:val="006F5185"/>
    <w:rsid w:val="006F77B9"/>
    <w:rsid w:val="006F78F9"/>
    <w:rsid w:val="0070043E"/>
    <w:rsid w:val="00701304"/>
    <w:rsid w:val="00702AA8"/>
    <w:rsid w:val="007030DA"/>
    <w:rsid w:val="0070606C"/>
    <w:rsid w:val="00706FAE"/>
    <w:rsid w:val="00711534"/>
    <w:rsid w:val="0071170A"/>
    <w:rsid w:val="00712CC0"/>
    <w:rsid w:val="00720BA8"/>
    <w:rsid w:val="00721557"/>
    <w:rsid w:val="00723CF0"/>
    <w:rsid w:val="0073093D"/>
    <w:rsid w:val="00731124"/>
    <w:rsid w:val="007332DE"/>
    <w:rsid w:val="00733768"/>
    <w:rsid w:val="00734381"/>
    <w:rsid w:val="007359F5"/>
    <w:rsid w:val="007404EB"/>
    <w:rsid w:val="007443A1"/>
    <w:rsid w:val="00744819"/>
    <w:rsid w:val="007532CB"/>
    <w:rsid w:val="007559BD"/>
    <w:rsid w:val="00755D0D"/>
    <w:rsid w:val="00760EAA"/>
    <w:rsid w:val="007614F4"/>
    <w:rsid w:val="00762A3B"/>
    <w:rsid w:val="00762D4D"/>
    <w:rsid w:val="00763410"/>
    <w:rsid w:val="0076367F"/>
    <w:rsid w:val="0076567B"/>
    <w:rsid w:val="00767B9C"/>
    <w:rsid w:val="00771785"/>
    <w:rsid w:val="00771C6F"/>
    <w:rsid w:val="0077201A"/>
    <w:rsid w:val="007729F6"/>
    <w:rsid w:val="007736AC"/>
    <w:rsid w:val="00775794"/>
    <w:rsid w:val="00777A35"/>
    <w:rsid w:val="0078166A"/>
    <w:rsid w:val="00782105"/>
    <w:rsid w:val="00783E17"/>
    <w:rsid w:val="00785B07"/>
    <w:rsid w:val="00786E4C"/>
    <w:rsid w:val="007913D9"/>
    <w:rsid w:val="007933D5"/>
    <w:rsid w:val="007970E9"/>
    <w:rsid w:val="007A1390"/>
    <w:rsid w:val="007A14A4"/>
    <w:rsid w:val="007A5862"/>
    <w:rsid w:val="007A5CD8"/>
    <w:rsid w:val="007A738F"/>
    <w:rsid w:val="007A7D4B"/>
    <w:rsid w:val="007B2C09"/>
    <w:rsid w:val="007B5E8F"/>
    <w:rsid w:val="007C3A82"/>
    <w:rsid w:val="007C3A9C"/>
    <w:rsid w:val="007C3E0A"/>
    <w:rsid w:val="007C455D"/>
    <w:rsid w:val="007C46F0"/>
    <w:rsid w:val="007C58F1"/>
    <w:rsid w:val="007C7D22"/>
    <w:rsid w:val="007D055D"/>
    <w:rsid w:val="007D1491"/>
    <w:rsid w:val="007D21E9"/>
    <w:rsid w:val="007D5EA3"/>
    <w:rsid w:val="007D72C3"/>
    <w:rsid w:val="007E24C9"/>
    <w:rsid w:val="007E3378"/>
    <w:rsid w:val="007E45AD"/>
    <w:rsid w:val="007E4981"/>
    <w:rsid w:val="007E5B53"/>
    <w:rsid w:val="007E6CEE"/>
    <w:rsid w:val="007E7588"/>
    <w:rsid w:val="007F16D6"/>
    <w:rsid w:val="007F1974"/>
    <w:rsid w:val="007F1A03"/>
    <w:rsid w:val="007F351D"/>
    <w:rsid w:val="007F36D2"/>
    <w:rsid w:val="007F5177"/>
    <w:rsid w:val="007F5375"/>
    <w:rsid w:val="007F7F3F"/>
    <w:rsid w:val="0080436E"/>
    <w:rsid w:val="008050B9"/>
    <w:rsid w:val="008060FE"/>
    <w:rsid w:val="00811262"/>
    <w:rsid w:val="00816858"/>
    <w:rsid w:val="00817D41"/>
    <w:rsid w:val="00822D88"/>
    <w:rsid w:val="0082398F"/>
    <w:rsid w:val="00823D26"/>
    <w:rsid w:val="00831D3E"/>
    <w:rsid w:val="008320D4"/>
    <w:rsid w:val="00832F26"/>
    <w:rsid w:val="00836384"/>
    <w:rsid w:val="008364D2"/>
    <w:rsid w:val="008373D5"/>
    <w:rsid w:val="00840981"/>
    <w:rsid w:val="00844FC4"/>
    <w:rsid w:val="00845434"/>
    <w:rsid w:val="00850D82"/>
    <w:rsid w:val="00853E9B"/>
    <w:rsid w:val="008563E1"/>
    <w:rsid w:val="008600BF"/>
    <w:rsid w:val="0086111C"/>
    <w:rsid w:val="0086665E"/>
    <w:rsid w:val="008716EA"/>
    <w:rsid w:val="00874226"/>
    <w:rsid w:val="008773BE"/>
    <w:rsid w:val="0088043A"/>
    <w:rsid w:val="00881271"/>
    <w:rsid w:val="00881893"/>
    <w:rsid w:val="0088218C"/>
    <w:rsid w:val="00884437"/>
    <w:rsid w:val="0088455D"/>
    <w:rsid w:val="00884600"/>
    <w:rsid w:val="00885BB5"/>
    <w:rsid w:val="00886765"/>
    <w:rsid w:val="00887956"/>
    <w:rsid w:val="00887CBF"/>
    <w:rsid w:val="0089125E"/>
    <w:rsid w:val="00891C55"/>
    <w:rsid w:val="00892530"/>
    <w:rsid w:val="00894A5E"/>
    <w:rsid w:val="0089652D"/>
    <w:rsid w:val="00897084"/>
    <w:rsid w:val="008A05FE"/>
    <w:rsid w:val="008A13E9"/>
    <w:rsid w:val="008A2258"/>
    <w:rsid w:val="008A6923"/>
    <w:rsid w:val="008A7D13"/>
    <w:rsid w:val="008A7E2C"/>
    <w:rsid w:val="008B4A47"/>
    <w:rsid w:val="008B58E8"/>
    <w:rsid w:val="008B6331"/>
    <w:rsid w:val="008B6ECA"/>
    <w:rsid w:val="008C0856"/>
    <w:rsid w:val="008C20C5"/>
    <w:rsid w:val="008C2E02"/>
    <w:rsid w:val="008C469B"/>
    <w:rsid w:val="008C7003"/>
    <w:rsid w:val="008C7450"/>
    <w:rsid w:val="008C7E4C"/>
    <w:rsid w:val="008D014A"/>
    <w:rsid w:val="008D0F26"/>
    <w:rsid w:val="008D1081"/>
    <w:rsid w:val="008D1EE3"/>
    <w:rsid w:val="008D284C"/>
    <w:rsid w:val="008D36A4"/>
    <w:rsid w:val="008D3C41"/>
    <w:rsid w:val="008D3FD5"/>
    <w:rsid w:val="008D44D4"/>
    <w:rsid w:val="008D4767"/>
    <w:rsid w:val="008D5178"/>
    <w:rsid w:val="008D5281"/>
    <w:rsid w:val="008D74AF"/>
    <w:rsid w:val="008E1622"/>
    <w:rsid w:val="008E4F24"/>
    <w:rsid w:val="008E6017"/>
    <w:rsid w:val="008E72A9"/>
    <w:rsid w:val="008F0E5B"/>
    <w:rsid w:val="008F20A9"/>
    <w:rsid w:val="008F3939"/>
    <w:rsid w:val="008F451C"/>
    <w:rsid w:val="008F45CF"/>
    <w:rsid w:val="008F5CAC"/>
    <w:rsid w:val="008F68A7"/>
    <w:rsid w:val="008F6DAB"/>
    <w:rsid w:val="0090028C"/>
    <w:rsid w:val="00901A27"/>
    <w:rsid w:val="00904DCE"/>
    <w:rsid w:val="00905055"/>
    <w:rsid w:val="00907BF3"/>
    <w:rsid w:val="0091027F"/>
    <w:rsid w:val="00910A13"/>
    <w:rsid w:val="00912B55"/>
    <w:rsid w:val="00914BD3"/>
    <w:rsid w:val="00915778"/>
    <w:rsid w:val="00915800"/>
    <w:rsid w:val="0091681B"/>
    <w:rsid w:val="00920AC8"/>
    <w:rsid w:val="00922A6A"/>
    <w:rsid w:val="00922C6E"/>
    <w:rsid w:val="009239C5"/>
    <w:rsid w:val="009242E8"/>
    <w:rsid w:val="009251A5"/>
    <w:rsid w:val="00925362"/>
    <w:rsid w:val="00926A5F"/>
    <w:rsid w:val="00931322"/>
    <w:rsid w:val="00935AA2"/>
    <w:rsid w:val="00936194"/>
    <w:rsid w:val="009362EC"/>
    <w:rsid w:val="00941584"/>
    <w:rsid w:val="00943F9A"/>
    <w:rsid w:val="00944842"/>
    <w:rsid w:val="00946AFA"/>
    <w:rsid w:val="00946F44"/>
    <w:rsid w:val="009504E4"/>
    <w:rsid w:val="00950F55"/>
    <w:rsid w:val="0095267A"/>
    <w:rsid w:val="00955759"/>
    <w:rsid w:val="009561F4"/>
    <w:rsid w:val="009571A3"/>
    <w:rsid w:val="00960CAA"/>
    <w:rsid w:val="00962B2C"/>
    <w:rsid w:val="00962F68"/>
    <w:rsid w:val="009653BF"/>
    <w:rsid w:val="00967DDD"/>
    <w:rsid w:val="00972EA4"/>
    <w:rsid w:val="0097393B"/>
    <w:rsid w:val="00977E13"/>
    <w:rsid w:val="00977E33"/>
    <w:rsid w:val="00980A19"/>
    <w:rsid w:val="00984B75"/>
    <w:rsid w:val="00986663"/>
    <w:rsid w:val="009930B6"/>
    <w:rsid w:val="009932E1"/>
    <w:rsid w:val="00995539"/>
    <w:rsid w:val="009A128C"/>
    <w:rsid w:val="009A1AEE"/>
    <w:rsid w:val="009A1DEF"/>
    <w:rsid w:val="009A488E"/>
    <w:rsid w:val="009A7832"/>
    <w:rsid w:val="009A7FF7"/>
    <w:rsid w:val="009B1831"/>
    <w:rsid w:val="009B32BB"/>
    <w:rsid w:val="009B3A22"/>
    <w:rsid w:val="009B4A3A"/>
    <w:rsid w:val="009B6178"/>
    <w:rsid w:val="009B733E"/>
    <w:rsid w:val="009B7784"/>
    <w:rsid w:val="009C032B"/>
    <w:rsid w:val="009C0E8E"/>
    <w:rsid w:val="009C1605"/>
    <w:rsid w:val="009C226C"/>
    <w:rsid w:val="009C3627"/>
    <w:rsid w:val="009C4A2D"/>
    <w:rsid w:val="009C7411"/>
    <w:rsid w:val="009C7567"/>
    <w:rsid w:val="009D043A"/>
    <w:rsid w:val="009D5564"/>
    <w:rsid w:val="009D6219"/>
    <w:rsid w:val="009D66A1"/>
    <w:rsid w:val="009E0E13"/>
    <w:rsid w:val="009E100A"/>
    <w:rsid w:val="009E30EA"/>
    <w:rsid w:val="009E37B2"/>
    <w:rsid w:val="009E4E17"/>
    <w:rsid w:val="009E6A6A"/>
    <w:rsid w:val="009E71A3"/>
    <w:rsid w:val="009F17B2"/>
    <w:rsid w:val="009F4A18"/>
    <w:rsid w:val="009F5E5C"/>
    <w:rsid w:val="009F7C09"/>
    <w:rsid w:val="00A0232E"/>
    <w:rsid w:val="00A0344E"/>
    <w:rsid w:val="00A03D88"/>
    <w:rsid w:val="00A041D6"/>
    <w:rsid w:val="00A059B4"/>
    <w:rsid w:val="00A05E41"/>
    <w:rsid w:val="00A07B65"/>
    <w:rsid w:val="00A115A1"/>
    <w:rsid w:val="00A118A4"/>
    <w:rsid w:val="00A138F7"/>
    <w:rsid w:val="00A149F4"/>
    <w:rsid w:val="00A150DD"/>
    <w:rsid w:val="00A15835"/>
    <w:rsid w:val="00A1586F"/>
    <w:rsid w:val="00A15FA5"/>
    <w:rsid w:val="00A20C7E"/>
    <w:rsid w:val="00A21434"/>
    <w:rsid w:val="00A221E2"/>
    <w:rsid w:val="00A23E4C"/>
    <w:rsid w:val="00A24845"/>
    <w:rsid w:val="00A2732D"/>
    <w:rsid w:val="00A276D3"/>
    <w:rsid w:val="00A27C08"/>
    <w:rsid w:val="00A32F3A"/>
    <w:rsid w:val="00A33C8F"/>
    <w:rsid w:val="00A33DC2"/>
    <w:rsid w:val="00A35964"/>
    <w:rsid w:val="00A36516"/>
    <w:rsid w:val="00A37027"/>
    <w:rsid w:val="00A37382"/>
    <w:rsid w:val="00A373E7"/>
    <w:rsid w:val="00A37C78"/>
    <w:rsid w:val="00A41ECA"/>
    <w:rsid w:val="00A4329B"/>
    <w:rsid w:val="00A43CBE"/>
    <w:rsid w:val="00A446C4"/>
    <w:rsid w:val="00A44A16"/>
    <w:rsid w:val="00A51186"/>
    <w:rsid w:val="00A52C29"/>
    <w:rsid w:val="00A53924"/>
    <w:rsid w:val="00A54824"/>
    <w:rsid w:val="00A550EA"/>
    <w:rsid w:val="00A56791"/>
    <w:rsid w:val="00A57FA2"/>
    <w:rsid w:val="00A6122D"/>
    <w:rsid w:val="00A619F6"/>
    <w:rsid w:val="00A6475C"/>
    <w:rsid w:val="00A655D1"/>
    <w:rsid w:val="00A66716"/>
    <w:rsid w:val="00A66D85"/>
    <w:rsid w:val="00A67AFB"/>
    <w:rsid w:val="00A70BA7"/>
    <w:rsid w:val="00A71508"/>
    <w:rsid w:val="00A73937"/>
    <w:rsid w:val="00A7476B"/>
    <w:rsid w:val="00A773EE"/>
    <w:rsid w:val="00A8094C"/>
    <w:rsid w:val="00A81006"/>
    <w:rsid w:val="00A81A0F"/>
    <w:rsid w:val="00A8320F"/>
    <w:rsid w:val="00A8382B"/>
    <w:rsid w:val="00A84545"/>
    <w:rsid w:val="00A848BE"/>
    <w:rsid w:val="00A84976"/>
    <w:rsid w:val="00A86EBD"/>
    <w:rsid w:val="00A875F6"/>
    <w:rsid w:val="00A87A0B"/>
    <w:rsid w:val="00A91EE9"/>
    <w:rsid w:val="00A91EF0"/>
    <w:rsid w:val="00A9332C"/>
    <w:rsid w:val="00A9341C"/>
    <w:rsid w:val="00A9493B"/>
    <w:rsid w:val="00A97C76"/>
    <w:rsid w:val="00AA4481"/>
    <w:rsid w:val="00AA4814"/>
    <w:rsid w:val="00AA4ADC"/>
    <w:rsid w:val="00AA5918"/>
    <w:rsid w:val="00AA6895"/>
    <w:rsid w:val="00AA7235"/>
    <w:rsid w:val="00AA7D96"/>
    <w:rsid w:val="00AB031E"/>
    <w:rsid w:val="00AB24D3"/>
    <w:rsid w:val="00AB4DC3"/>
    <w:rsid w:val="00AB5E5D"/>
    <w:rsid w:val="00AB6F02"/>
    <w:rsid w:val="00AC0FB1"/>
    <w:rsid w:val="00AC15F4"/>
    <w:rsid w:val="00AC1694"/>
    <w:rsid w:val="00AD0482"/>
    <w:rsid w:val="00AD2F97"/>
    <w:rsid w:val="00AD3768"/>
    <w:rsid w:val="00AD4BD3"/>
    <w:rsid w:val="00AD4CF8"/>
    <w:rsid w:val="00AD5BDE"/>
    <w:rsid w:val="00AD7416"/>
    <w:rsid w:val="00AD7B2F"/>
    <w:rsid w:val="00AD7FF5"/>
    <w:rsid w:val="00AE1E96"/>
    <w:rsid w:val="00AE1FA4"/>
    <w:rsid w:val="00AE3498"/>
    <w:rsid w:val="00AE6C78"/>
    <w:rsid w:val="00AE7F5B"/>
    <w:rsid w:val="00AF0E12"/>
    <w:rsid w:val="00AF0F2E"/>
    <w:rsid w:val="00AF1E02"/>
    <w:rsid w:val="00AF5112"/>
    <w:rsid w:val="00AF5316"/>
    <w:rsid w:val="00B010DF"/>
    <w:rsid w:val="00B01339"/>
    <w:rsid w:val="00B0156C"/>
    <w:rsid w:val="00B03247"/>
    <w:rsid w:val="00B03B92"/>
    <w:rsid w:val="00B06186"/>
    <w:rsid w:val="00B069EE"/>
    <w:rsid w:val="00B0751A"/>
    <w:rsid w:val="00B109AD"/>
    <w:rsid w:val="00B17423"/>
    <w:rsid w:val="00B210B5"/>
    <w:rsid w:val="00B24F69"/>
    <w:rsid w:val="00B2697F"/>
    <w:rsid w:val="00B27766"/>
    <w:rsid w:val="00B354BD"/>
    <w:rsid w:val="00B35A72"/>
    <w:rsid w:val="00B35D80"/>
    <w:rsid w:val="00B40F9D"/>
    <w:rsid w:val="00B43683"/>
    <w:rsid w:val="00B50E11"/>
    <w:rsid w:val="00B520EF"/>
    <w:rsid w:val="00B534F0"/>
    <w:rsid w:val="00B53960"/>
    <w:rsid w:val="00B53D6A"/>
    <w:rsid w:val="00B53E3E"/>
    <w:rsid w:val="00B55087"/>
    <w:rsid w:val="00B572F5"/>
    <w:rsid w:val="00B61BD7"/>
    <w:rsid w:val="00B6215E"/>
    <w:rsid w:val="00B648E2"/>
    <w:rsid w:val="00B71D47"/>
    <w:rsid w:val="00B72C52"/>
    <w:rsid w:val="00B734DB"/>
    <w:rsid w:val="00B74D70"/>
    <w:rsid w:val="00B74EFB"/>
    <w:rsid w:val="00B75C42"/>
    <w:rsid w:val="00B75DD7"/>
    <w:rsid w:val="00B85667"/>
    <w:rsid w:val="00B86553"/>
    <w:rsid w:val="00B86947"/>
    <w:rsid w:val="00B87461"/>
    <w:rsid w:val="00B9017C"/>
    <w:rsid w:val="00B93877"/>
    <w:rsid w:val="00B93D3E"/>
    <w:rsid w:val="00B9514D"/>
    <w:rsid w:val="00B9581E"/>
    <w:rsid w:val="00B97630"/>
    <w:rsid w:val="00B976E0"/>
    <w:rsid w:val="00BA031A"/>
    <w:rsid w:val="00BA03B0"/>
    <w:rsid w:val="00BA16A9"/>
    <w:rsid w:val="00BA2DF7"/>
    <w:rsid w:val="00BA499E"/>
    <w:rsid w:val="00BA52C6"/>
    <w:rsid w:val="00BB070B"/>
    <w:rsid w:val="00BB268F"/>
    <w:rsid w:val="00BB3F94"/>
    <w:rsid w:val="00BC0F8E"/>
    <w:rsid w:val="00BC129B"/>
    <w:rsid w:val="00BC1C49"/>
    <w:rsid w:val="00BC2068"/>
    <w:rsid w:val="00BC4BCD"/>
    <w:rsid w:val="00BC614D"/>
    <w:rsid w:val="00BD11E8"/>
    <w:rsid w:val="00BD179A"/>
    <w:rsid w:val="00BD3B36"/>
    <w:rsid w:val="00BD431A"/>
    <w:rsid w:val="00BE0AA6"/>
    <w:rsid w:val="00BE1236"/>
    <w:rsid w:val="00BE4A32"/>
    <w:rsid w:val="00BE4FDF"/>
    <w:rsid w:val="00BE56F4"/>
    <w:rsid w:val="00BE6959"/>
    <w:rsid w:val="00BF05F8"/>
    <w:rsid w:val="00BF1264"/>
    <w:rsid w:val="00BF1F24"/>
    <w:rsid w:val="00BF2DC0"/>
    <w:rsid w:val="00BF4E57"/>
    <w:rsid w:val="00BF704F"/>
    <w:rsid w:val="00C01234"/>
    <w:rsid w:val="00C02CA1"/>
    <w:rsid w:val="00C03D11"/>
    <w:rsid w:val="00C0454D"/>
    <w:rsid w:val="00C05E86"/>
    <w:rsid w:val="00C126F3"/>
    <w:rsid w:val="00C133C0"/>
    <w:rsid w:val="00C1407E"/>
    <w:rsid w:val="00C15703"/>
    <w:rsid w:val="00C15A2F"/>
    <w:rsid w:val="00C1744B"/>
    <w:rsid w:val="00C17631"/>
    <w:rsid w:val="00C200B2"/>
    <w:rsid w:val="00C20C76"/>
    <w:rsid w:val="00C216BC"/>
    <w:rsid w:val="00C22181"/>
    <w:rsid w:val="00C237BB"/>
    <w:rsid w:val="00C23F6A"/>
    <w:rsid w:val="00C302F7"/>
    <w:rsid w:val="00C31273"/>
    <w:rsid w:val="00C313F1"/>
    <w:rsid w:val="00C32056"/>
    <w:rsid w:val="00C333F7"/>
    <w:rsid w:val="00C33E85"/>
    <w:rsid w:val="00C34A4C"/>
    <w:rsid w:val="00C34C81"/>
    <w:rsid w:val="00C35FC0"/>
    <w:rsid w:val="00C37DD1"/>
    <w:rsid w:val="00C40E93"/>
    <w:rsid w:val="00C420B7"/>
    <w:rsid w:val="00C46351"/>
    <w:rsid w:val="00C47BFB"/>
    <w:rsid w:val="00C50141"/>
    <w:rsid w:val="00C50441"/>
    <w:rsid w:val="00C544E6"/>
    <w:rsid w:val="00C56705"/>
    <w:rsid w:val="00C56791"/>
    <w:rsid w:val="00C576F2"/>
    <w:rsid w:val="00C643FF"/>
    <w:rsid w:val="00C652DF"/>
    <w:rsid w:val="00C67383"/>
    <w:rsid w:val="00C71BCC"/>
    <w:rsid w:val="00C74BE5"/>
    <w:rsid w:val="00C76B80"/>
    <w:rsid w:val="00C77D35"/>
    <w:rsid w:val="00C802E8"/>
    <w:rsid w:val="00C8209A"/>
    <w:rsid w:val="00C821C8"/>
    <w:rsid w:val="00C82775"/>
    <w:rsid w:val="00C84190"/>
    <w:rsid w:val="00C924D6"/>
    <w:rsid w:val="00C93AEA"/>
    <w:rsid w:val="00C93E1E"/>
    <w:rsid w:val="00C95070"/>
    <w:rsid w:val="00CA014D"/>
    <w:rsid w:val="00CA01D2"/>
    <w:rsid w:val="00CA08D0"/>
    <w:rsid w:val="00CA18D1"/>
    <w:rsid w:val="00CA1C7C"/>
    <w:rsid w:val="00CA23E5"/>
    <w:rsid w:val="00CA57A9"/>
    <w:rsid w:val="00CA5C00"/>
    <w:rsid w:val="00CA65CF"/>
    <w:rsid w:val="00CB05E8"/>
    <w:rsid w:val="00CB1304"/>
    <w:rsid w:val="00CB24F8"/>
    <w:rsid w:val="00CB3C20"/>
    <w:rsid w:val="00CB3CA1"/>
    <w:rsid w:val="00CB4CAA"/>
    <w:rsid w:val="00CB5C31"/>
    <w:rsid w:val="00CC162C"/>
    <w:rsid w:val="00CC1859"/>
    <w:rsid w:val="00CC25D4"/>
    <w:rsid w:val="00CC4BEA"/>
    <w:rsid w:val="00CD16D8"/>
    <w:rsid w:val="00CD245C"/>
    <w:rsid w:val="00CD282B"/>
    <w:rsid w:val="00CD30F7"/>
    <w:rsid w:val="00CD585C"/>
    <w:rsid w:val="00CD6EE4"/>
    <w:rsid w:val="00CD7125"/>
    <w:rsid w:val="00CD739E"/>
    <w:rsid w:val="00CE0715"/>
    <w:rsid w:val="00CE210F"/>
    <w:rsid w:val="00CE23B1"/>
    <w:rsid w:val="00CE3249"/>
    <w:rsid w:val="00CE3D5E"/>
    <w:rsid w:val="00CE4A61"/>
    <w:rsid w:val="00CE6136"/>
    <w:rsid w:val="00CE72F5"/>
    <w:rsid w:val="00CF0BFC"/>
    <w:rsid w:val="00CF0E9D"/>
    <w:rsid w:val="00CF4E2E"/>
    <w:rsid w:val="00CF6A0E"/>
    <w:rsid w:val="00CF7856"/>
    <w:rsid w:val="00CF7AAA"/>
    <w:rsid w:val="00CF7D52"/>
    <w:rsid w:val="00CF7DB0"/>
    <w:rsid w:val="00D001BA"/>
    <w:rsid w:val="00D00541"/>
    <w:rsid w:val="00D02C96"/>
    <w:rsid w:val="00D05F89"/>
    <w:rsid w:val="00D06797"/>
    <w:rsid w:val="00D1088F"/>
    <w:rsid w:val="00D11773"/>
    <w:rsid w:val="00D12285"/>
    <w:rsid w:val="00D14351"/>
    <w:rsid w:val="00D15278"/>
    <w:rsid w:val="00D17BFC"/>
    <w:rsid w:val="00D2037B"/>
    <w:rsid w:val="00D20BA3"/>
    <w:rsid w:val="00D22DFC"/>
    <w:rsid w:val="00D252B0"/>
    <w:rsid w:val="00D25556"/>
    <w:rsid w:val="00D26122"/>
    <w:rsid w:val="00D2685A"/>
    <w:rsid w:val="00D26C7F"/>
    <w:rsid w:val="00D30169"/>
    <w:rsid w:val="00D30567"/>
    <w:rsid w:val="00D32373"/>
    <w:rsid w:val="00D33A25"/>
    <w:rsid w:val="00D3419F"/>
    <w:rsid w:val="00D359BE"/>
    <w:rsid w:val="00D3691E"/>
    <w:rsid w:val="00D36C7F"/>
    <w:rsid w:val="00D40EC6"/>
    <w:rsid w:val="00D41AD4"/>
    <w:rsid w:val="00D43BC4"/>
    <w:rsid w:val="00D43E1A"/>
    <w:rsid w:val="00D45648"/>
    <w:rsid w:val="00D47D2C"/>
    <w:rsid w:val="00D50F2F"/>
    <w:rsid w:val="00D537A0"/>
    <w:rsid w:val="00D53B78"/>
    <w:rsid w:val="00D5417D"/>
    <w:rsid w:val="00D54292"/>
    <w:rsid w:val="00D549F5"/>
    <w:rsid w:val="00D60845"/>
    <w:rsid w:val="00D60CE1"/>
    <w:rsid w:val="00D61473"/>
    <w:rsid w:val="00D64C42"/>
    <w:rsid w:val="00D665D1"/>
    <w:rsid w:val="00D667CC"/>
    <w:rsid w:val="00D6705A"/>
    <w:rsid w:val="00D7093D"/>
    <w:rsid w:val="00D71200"/>
    <w:rsid w:val="00D71BB5"/>
    <w:rsid w:val="00D71EE8"/>
    <w:rsid w:val="00D75D85"/>
    <w:rsid w:val="00D76A9F"/>
    <w:rsid w:val="00D76EE6"/>
    <w:rsid w:val="00D816CC"/>
    <w:rsid w:val="00D81D43"/>
    <w:rsid w:val="00D84E64"/>
    <w:rsid w:val="00D862A2"/>
    <w:rsid w:val="00D86D8F"/>
    <w:rsid w:val="00D91435"/>
    <w:rsid w:val="00D916F2"/>
    <w:rsid w:val="00D91889"/>
    <w:rsid w:val="00D91F56"/>
    <w:rsid w:val="00D92A33"/>
    <w:rsid w:val="00D92DE5"/>
    <w:rsid w:val="00D9343E"/>
    <w:rsid w:val="00D97BBE"/>
    <w:rsid w:val="00DA0C43"/>
    <w:rsid w:val="00DA1083"/>
    <w:rsid w:val="00DA1659"/>
    <w:rsid w:val="00DA168E"/>
    <w:rsid w:val="00DA402A"/>
    <w:rsid w:val="00DA56FD"/>
    <w:rsid w:val="00DA66EB"/>
    <w:rsid w:val="00DA69DC"/>
    <w:rsid w:val="00DA6C75"/>
    <w:rsid w:val="00DA6E17"/>
    <w:rsid w:val="00DB22E8"/>
    <w:rsid w:val="00DB2CD6"/>
    <w:rsid w:val="00DB370D"/>
    <w:rsid w:val="00DB40D1"/>
    <w:rsid w:val="00DB5293"/>
    <w:rsid w:val="00DB5C6A"/>
    <w:rsid w:val="00DB6FD9"/>
    <w:rsid w:val="00DC0669"/>
    <w:rsid w:val="00DC304C"/>
    <w:rsid w:val="00DC58F9"/>
    <w:rsid w:val="00DC5DA2"/>
    <w:rsid w:val="00DC6C6A"/>
    <w:rsid w:val="00DD03E2"/>
    <w:rsid w:val="00DD10E9"/>
    <w:rsid w:val="00DD156A"/>
    <w:rsid w:val="00DD1695"/>
    <w:rsid w:val="00DD30FE"/>
    <w:rsid w:val="00DD51B5"/>
    <w:rsid w:val="00DD53D3"/>
    <w:rsid w:val="00DD5816"/>
    <w:rsid w:val="00DD65F2"/>
    <w:rsid w:val="00DD7B42"/>
    <w:rsid w:val="00DE0176"/>
    <w:rsid w:val="00DE2315"/>
    <w:rsid w:val="00DE4BCC"/>
    <w:rsid w:val="00DE55DB"/>
    <w:rsid w:val="00DE56F6"/>
    <w:rsid w:val="00DE5EF6"/>
    <w:rsid w:val="00DF0540"/>
    <w:rsid w:val="00DF0D94"/>
    <w:rsid w:val="00DF5482"/>
    <w:rsid w:val="00DF7D35"/>
    <w:rsid w:val="00DF7F86"/>
    <w:rsid w:val="00E028BA"/>
    <w:rsid w:val="00E04970"/>
    <w:rsid w:val="00E05D84"/>
    <w:rsid w:val="00E06534"/>
    <w:rsid w:val="00E0672D"/>
    <w:rsid w:val="00E06C50"/>
    <w:rsid w:val="00E10735"/>
    <w:rsid w:val="00E12151"/>
    <w:rsid w:val="00E127F3"/>
    <w:rsid w:val="00E14985"/>
    <w:rsid w:val="00E16465"/>
    <w:rsid w:val="00E21EE1"/>
    <w:rsid w:val="00E230F4"/>
    <w:rsid w:val="00E2448F"/>
    <w:rsid w:val="00E342E6"/>
    <w:rsid w:val="00E34FBF"/>
    <w:rsid w:val="00E35587"/>
    <w:rsid w:val="00E373D0"/>
    <w:rsid w:val="00E41D0A"/>
    <w:rsid w:val="00E4237F"/>
    <w:rsid w:val="00E423BD"/>
    <w:rsid w:val="00E441E9"/>
    <w:rsid w:val="00E44C00"/>
    <w:rsid w:val="00E473B3"/>
    <w:rsid w:val="00E512CC"/>
    <w:rsid w:val="00E5131F"/>
    <w:rsid w:val="00E519DA"/>
    <w:rsid w:val="00E51B72"/>
    <w:rsid w:val="00E57022"/>
    <w:rsid w:val="00E577D5"/>
    <w:rsid w:val="00E608E5"/>
    <w:rsid w:val="00E6619B"/>
    <w:rsid w:val="00E7161C"/>
    <w:rsid w:val="00E738FC"/>
    <w:rsid w:val="00E7399A"/>
    <w:rsid w:val="00E7402F"/>
    <w:rsid w:val="00E75CC2"/>
    <w:rsid w:val="00E779EF"/>
    <w:rsid w:val="00E81CB9"/>
    <w:rsid w:val="00E81CBA"/>
    <w:rsid w:val="00E82D6F"/>
    <w:rsid w:val="00E83132"/>
    <w:rsid w:val="00E857E9"/>
    <w:rsid w:val="00E867BE"/>
    <w:rsid w:val="00E9148B"/>
    <w:rsid w:val="00E94080"/>
    <w:rsid w:val="00E94A84"/>
    <w:rsid w:val="00E955D2"/>
    <w:rsid w:val="00E95972"/>
    <w:rsid w:val="00E96292"/>
    <w:rsid w:val="00E964AE"/>
    <w:rsid w:val="00E96503"/>
    <w:rsid w:val="00E9659D"/>
    <w:rsid w:val="00EA1DD0"/>
    <w:rsid w:val="00EA3705"/>
    <w:rsid w:val="00EA4C49"/>
    <w:rsid w:val="00EB0596"/>
    <w:rsid w:val="00EB316C"/>
    <w:rsid w:val="00EB4F5C"/>
    <w:rsid w:val="00EB58CC"/>
    <w:rsid w:val="00EB620F"/>
    <w:rsid w:val="00EC0A84"/>
    <w:rsid w:val="00EC25A5"/>
    <w:rsid w:val="00EC2683"/>
    <w:rsid w:val="00EC2AEE"/>
    <w:rsid w:val="00EC3543"/>
    <w:rsid w:val="00EC4CF9"/>
    <w:rsid w:val="00EC4F29"/>
    <w:rsid w:val="00EC6702"/>
    <w:rsid w:val="00EC754D"/>
    <w:rsid w:val="00ED1A83"/>
    <w:rsid w:val="00ED25E0"/>
    <w:rsid w:val="00ED3025"/>
    <w:rsid w:val="00ED468D"/>
    <w:rsid w:val="00ED72F1"/>
    <w:rsid w:val="00ED79CC"/>
    <w:rsid w:val="00ED7E14"/>
    <w:rsid w:val="00ED7E16"/>
    <w:rsid w:val="00EE1338"/>
    <w:rsid w:val="00EE4162"/>
    <w:rsid w:val="00EF0538"/>
    <w:rsid w:val="00EF2802"/>
    <w:rsid w:val="00EF3DF0"/>
    <w:rsid w:val="00F00241"/>
    <w:rsid w:val="00F0175E"/>
    <w:rsid w:val="00F022BE"/>
    <w:rsid w:val="00F062BB"/>
    <w:rsid w:val="00F074E3"/>
    <w:rsid w:val="00F07DE9"/>
    <w:rsid w:val="00F07F46"/>
    <w:rsid w:val="00F135AD"/>
    <w:rsid w:val="00F1374C"/>
    <w:rsid w:val="00F14088"/>
    <w:rsid w:val="00F14909"/>
    <w:rsid w:val="00F14B9B"/>
    <w:rsid w:val="00F14F6D"/>
    <w:rsid w:val="00F15C7E"/>
    <w:rsid w:val="00F1649F"/>
    <w:rsid w:val="00F22E8A"/>
    <w:rsid w:val="00F235A6"/>
    <w:rsid w:val="00F2601C"/>
    <w:rsid w:val="00F26AF7"/>
    <w:rsid w:val="00F26EF3"/>
    <w:rsid w:val="00F315E9"/>
    <w:rsid w:val="00F31AC8"/>
    <w:rsid w:val="00F3200D"/>
    <w:rsid w:val="00F32F06"/>
    <w:rsid w:val="00F34473"/>
    <w:rsid w:val="00F35C6B"/>
    <w:rsid w:val="00F37DA2"/>
    <w:rsid w:val="00F40832"/>
    <w:rsid w:val="00F41921"/>
    <w:rsid w:val="00F42B81"/>
    <w:rsid w:val="00F44CFA"/>
    <w:rsid w:val="00F4665A"/>
    <w:rsid w:val="00F478EB"/>
    <w:rsid w:val="00F50379"/>
    <w:rsid w:val="00F503D8"/>
    <w:rsid w:val="00F50BAF"/>
    <w:rsid w:val="00F5236A"/>
    <w:rsid w:val="00F52D70"/>
    <w:rsid w:val="00F53264"/>
    <w:rsid w:val="00F5347F"/>
    <w:rsid w:val="00F54E39"/>
    <w:rsid w:val="00F614B4"/>
    <w:rsid w:val="00F63EC9"/>
    <w:rsid w:val="00F70A42"/>
    <w:rsid w:val="00F71701"/>
    <w:rsid w:val="00F722D1"/>
    <w:rsid w:val="00F7281E"/>
    <w:rsid w:val="00F76673"/>
    <w:rsid w:val="00F77D80"/>
    <w:rsid w:val="00F8358D"/>
    <w:rsid w:val="00F83DAB"/>
    <w:rsid w:val="00F866E6"/>
    <w:rsid w:val="00F86B35"/>
    <w:rsid w:val="00F871B0"/>
    <w:rsid w:val="00F87FA5"/>
    <w:rsid w:val="00F939BA"/>
    <w:rsid w:val="00F93D2E"/>
    <w:rsid w:val="00F9525D"/>
    <w:rsid w:val="00F95443"/>
    <w:rsid w:val="00F955A6"/>
    <w:rsid w:val="00F95F26"/>
    <w:rsid w:val="00FA0E1B"/>
    <w:rsid w:val="00FA3246"/>
    <w:rsid w:val="00FA4534"/>
    <w:rsid w:val="00FA7AFC"/>
    <w:rsid w:val="00FB12D1"/>
    <w:rsid w:val="00FB1D3F"/>
    <w:rsid w:val="00FB3E62"/>
    <w:rsid w:val="00FB52C2"/>
    <w:rsid w:val="00FB73F2"/>
    <w:rsid w:val="00FB7C5B"/>
    <w:rsid w:val="00FB7ED3"/>
    <w:rsid w:val="00FC0858"/>
    <w:rsid w:val="00FC154D"/>
    <w:rsid w:val="00FC2960"/>
    <w:rsid w:val="00FC38EF"/>
    <w:rsid w:val="00FC3968"/>
    <w:rsid w:val="00FC3A0E"/>
    <w:rsid w:val="00FC4A93"/>
    <w:rsid w:val="00FC68EF"/>
    <w:rsid w:val="00FD0BC5"/>
    <w:rsid w:val="00FD0BE6"/>
    <w:rsid w:val="00FD0FDA"/>
    <w:rsid w:val="00FD24F7"/>
    <w:rsid w:val="00FD3FA6"/>
    <w:rsid w:val="00FD5482"/>
    <w:rsid w:val="00FD5A60"/>
    <w:rsid w:val="00FD658A"/>
    <w:rsid w:val="00FE0C5D"/>
    <w:rsid w:val="00FE27BF"/>
    <w:rsid w:val="00FE3BBB"/>
    <w:rsid w:val="00FE45C0"/>
    <w:rsid w:val="00FE4696"/>
    <w:rsid w:val="00FE6E42"/>
    <w:rsid w:val="00FE7AE3"/>
    <w:rsid w:val="00FF082E"/>
    <w:rsid w:val="00FF22F3"/>
    <w:rsid w:val="00FF2F96"/>
    <w:rsid w:val="00FF3993"/>
    <w:rsid w:val="00FF4ACD"/>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A03B0"/>
    <w:rPr>
      <w:sz w:val="24"/>
      <w:szCs w:val="24"/>
    </w:rPr>
  </w:style>
  <w:style w:type="paragraph" w:styleId="Heading1">
    <w:name w:val="heading 1"/>
    <w:basedOn w:val="Normal"/>
    <w:next w:val="Normal"/>
    <w:link w:val="Heading1Char"/>
    <w:uiPriority w:val="99"/>
    <w:qFormat/>
    <w:rsid w:val="00853E9B"/>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53E9B"/>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853E9B"/>
    <w:pPr>
      <w:keepNext/>
      <w:numPr>
        <w:ilvl w:val="2"/>
        <w:numId w:val="1"/>
      </w:numPr>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853E9B"/>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853E9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853E9B"/>
    <w:pPr>
      <w:numPr>
        <w:ilvl w:val="5"/>
        <w:numId w:val="1"/>
      </w:num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853E9B"/>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9"/>
    <w:qFormat/>
    <w:rsid w:val="00853E9B"/>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853E9B"/>
    <w:pPr>
      <w:numPr>
        <w:ilvl w:val="8"/>
        <w:numId w:val="1"/>
      </w:numPr>
      <w:spacing w:before="240" w:after="60"/>
      <w:outlineLvl w:val="8"/>
    </w:pPr>
    <w:rPr>
      <w:rFonts w:ascii="Cambria"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21E2"/>
    <w:rPr>
      <w:rFonts w:ascii="Cambria" w:hAnsi="Cambria" w:cs="Times New Roman"/>
      <w:b/>
      <w:kern w:val="32"/>
      <w:sz w:val="32"/>
    </w:rPr>
  </w:style>
  <w:style w:type="character" w:customStyle="1" w:styleId="Heading2Char">
    <w:name w:val="Heading 2 Char"/>
    <w:basedOn w:val="DefaultParagraphFont"/>
    <w:link w:val="Heading2"/>
    <w:uiPriority w:val="99"/>
    <w:locked/>
    <w:rsid w:val="00A221E2"/>
    <w:rPr>
      <w:rFonts w:ascii="Cambria" w:hAnsi="Cambria" w:cs="Times New Roman"/>
      <w:b/>
      <w:i/>
      <w:sz w:val="28"/>
    </w:rPr>
  </w:style>
  <w:style w:type="character" w:customStyle="1" w:styleId="Heading3Char">
    <w:name w:val="Heading 3 Char"/>
    <w:basedOn w:val="DefaultParagraphFont"/>
    <w:link w:val="Heading3"/>
    <w:uiPriority w:val="99"/>
    <w:locked/>
    <w:rsid w:val="00A221E2"/>
    <w:rPr>
      <w:rFonts w:ascii="Cambria" w:hAnsi="Cambria" w:cs="Times New Roman"/>
      <w:b/>
      <w:sz w:val="26"/>
    </w:rPr>
  </w:style>
  <w:style w:type="character" w:customStyle="1" w:styleId="Heading4Char">
    <w:name w:val="Heading 4 Char"/>
    <w:basedOn w:val="DefaultParagraphFont"/>
    <w:link w:val="Heading4"/>
    <w:uiPriority w:val="99"/>
    <w:locked/>
    <w:rsid w:val="00A221E2"/>
    <w:rPr>
      <w:rFonts w:ascii="Calibri" w:hAnsi="Calibri" w:cs="Times New Roman"/>
      <w:b/>
      <w:sz w:val="28"/>
    </w:rPr>
  </w:style>
  <w:style w:type="character" w:customStyle="1" w:styleId="Heading5Char">
    <w:name w:val="Heading 5 Char"/>
    <w:basedOn w:val="DefaultParagraphFont"/>
    <w:link w:val="Heading5"/>
    <w:uiPriority w:val="99"/>
    <w:locked/>
    <w:rsid w:val="00A221E2"/>
    <w:rPr>
      <w:rFonts w:ascii="Calibri" w:hAnsi="Calibri" w:cs="Times New Roman"/>
      <w:b/>
      <w:i/>
      <w:sz w:val="26"/>
    </w:rPr>
  </w:style>
  <w:style w:type="character" w:customStyle="1" w:styleId="Heading6Char">
    <w:name w:val="Heading 6 Char"/>
    <w:basedOn w:val="DefaultParagraphFont"/>
    <w:link w:val="Heading6"/>
    <w:uiPriority w:val="99"/>
    <w:locked/>
    <w:rsid w:val="00A221E2"/>
    <w:rPr>
      <w:rFonts w:ascii="Calibri" w:hAnsi="Calibri" w:cs="Times New Roman"/>
      <w:b/>
    </w:rPr>
  </w:style>
  <w:style w:type="character" w:customStyle="1" w:styleId="Heading7Char">
    <w:name w:val="Heading 7 Char"/>
    <w:basedOn w:val="DefaultParagraphFont"/>
    <w:link w:val="Heading7"/>
    <w:uiPriority w:val="99"/>
    <w:locked/>
    <w:rsid w:val="00A221E2"/>
    <w:rPr>
      <w:rFonts w:ascii="Calibri" w:hAnsi="Calibri" w:cs="Times New Roman"/>
      <w:sz w:val="24"/>
    </w:rPr>
  </w:style>
  <w:style w:type="character" w:customStyle="1" w:styleId="Heading8Char">
    <w:name w:val="Heading 8 Char"/>
    <w:basedOn w:val="DefaultParagraphFont"/>
    <w:link w:val="Heading8"/>
    <w:uiPriority w:val="99"/>
    <w:locked/>
    <w:rsid w:val="00A221E2"/>
    <w:rPr>
      <w:rFonts w:ascii="Calibri" w:hAnsi="Calibri" w:cs="Times New Roman"/>
      <w:i/>
      <w:sz w:val="24"/>
    </w:rPr>
  </w:style>
  <w:style w:type="character" w:customStyle="1" w:styleId="Heading9Char">
    <w:name w:val="Heading 9 Char"/>
    <w:basedOn w:val="DefaultParagraphFont"/>
    <w:link w:val="Heading9"/>
    <w:uiPriority w:val="99"/>
    <w:locked/>
    <w:rsid w:val="00A221E2"/>
    <w:rPr>
      <w:rFonts w:ascii="Cambria" w:hAnsi="Cambria" w:cs="Times New Roman"/>
    </w:rPr>
  </w:style>
  <w:style w:type="paragraph" w:customStyle="1" w:styleId="Char">
    <w:name w:val="Char"/>
    <w:basedOn w:val="Normal"/>
    <w:uiPriority w:val="99"/>
    <w:rsid w:val="00B53960"/>
    <w:pPr>
      <w:spacing w:after="160" w:line="240" w:lineRule="exact"/>
    </w:pPr>
    <w:rPr>
      <w:rFonts w:ascii="Verdana" w:hAnsi="Verdana" w:cs="Verdana"/>
      <w:sz w:val="20"/>
      <w:szCs w:val="20"/>
      <w:lang w:val="en-US" w:eastAsia="en-US"/>
    </w:rPr>
  </w:style>
  <w:style w:type="paragraph" w:customStyle="1" w:styleId="CharChar2">
    <w:name w:val="Char Char2"/>
    <w:basedOn w:val="Normal"/>
    <w:uiPriority w:val="99"/>
    <w:rsid w:val="00B53960"/>
    <w:pPr>
      <w:spacing w:after="160" w:line="240" w:lineRule="exact"/>
    </w:pPr>
    <w:rPr>
      <w:rFonts w:ascii="Verdana" w:hAnsi="Verdana" w:cs="Verdana"/>
      <w:b/>
      <w:bCs/>
      <w:color w:val="800080"/>
      <w:sz w:val="20"/>
      <w:szCs w:val="20"/>
      <w:lang w:val="en-US" w:eastAsia="en-US"/>
    </w:rPr>
  </w:style>
  <w:style w:type="paragraph" w:styleId="Salutation">
    <w:name w:val="Salutation"/>
    <w:basedOn w:val="Normal"/>
    <w:next w:val="Normal"/>
    <w:link w:val="SalutationChar"/>
    <w:uiPriority w:val="99"/>
    <w:rsid w:val="00BE4FDF"/>
  </w:style>
  <w:style w:type="character" w:customStyle="1" w:styleId="SalutationChar">
    <w:name w:val="Salutation Char"/>
    <w:basedOn w:val="DefaultParagraphFont"/>
    <w:link w:val="Salutation"/>
    <w:uiPriority w:val="99"/>
    <w:semiHidden/>
    <w:locked/>
    <w:rsid w:val="00A221E2"/>
    <w:rPr>
      <w:rFonts w:cs="Times New Roman"/>
      <w:sz w:val="24"/>
    </w:rPr>
  </w:style>
  <w:style w:type="paragraph" w:styleId="ListContinue">
    <w:name w:val="List Continue"/>
    <w:basedOn w:val="Normal"/>
    <w:uiPriority w:val="99"/>
    <w:rsid w:val="00853E9B"/>
    <w:pPr>
      <w:spacing w:after="120"/>
      <w:ind w:left="283"/>
    </w:pPr>
  </w:style>
  <w:style w:type="paragraph" w:styleId="Header">
    <w:name w:val="header"/>
    <w:basedOn w:val="Normal"/>
    <w:link w:val="HeaderChar"/>
    <w:uiPriority w:val="99"/>
    <w:rsid w:val="00CF0E9D"/>
    <w:pPr>
      <w:tabs>
        <w:tab w:val="center" w:pos="4536"/>
        <w:tab w:val="right" w:pos="9072"/>
      </w:tabs>
    </w:pPr>
  </w:style>
  <w:style w:type="character" w:customStyle="1" w:styleId="HeaderChar">
    <w:name w:val="Header Char"/>
    <w:basedOn w:val="DefaultParagraphFont"/>
    <w:link w:val="Header"/>
    <w:uiPriority w:val="99"/>
    <w:locked/>
    <w:rsid w:val="00A221E2"/>
    <w:rPr>
      <w:rFonts w:cs="Times New Roman"/>
      <w:sz w:val="24"/>
    </w:rPr>
  </w:style>
  <w:style w:type="paragraph" w:styleId="PlainText">
    <w:name w:val="Plain Text"/>
    <w:basedOn w:val="Normal"/>
    <w:link w:val="PlainTextChar"/>
    <w:uiPriority w:val="99"/>
    <w:rsid w:val="00201061"/>
    <w:pPr>
      <w:widowControl w:val="0"/>
      <w:jc w:val="both"/>
    </w:pPr>
    <w:rPr>
      <w:rFonts w:ascii="Courier New" w:hAnsi="Courier New"/>
      <w:sz w:val="20"/>
      <w:szCs w:val="20"/>
    </w:rPr>
  </w:style>
  <w:style w:type="character" w:customStyle="1" w:styleId="PlainTextChar">
    <w:name w:val="Plain Text Char"/>
    <w:basedOn w:val="DefaultParagraphFont"/>
    <w:link w:val="PlainText"/>
    <w:uiPriority w:val="99"/>
    <w:locked/>
    <w:rsid w:val="00A221E2"/>
    <w:rPr>
      <w:rFonts w:ascii="Courier New" w:hAnsi="Courier New" w:cs="Times New Roman"/>
      <w:sz w:val="20"/>
    </w:rPr>
  </w:style>
  <w:style w:type="paragraph" w:styleId="BalloonText">
    <w:name w:val="Balloon Text"/>
    <w:basedOn w:val="Normal"/>
    <w:link w:val="BalloonTextChar"/>
    <w:uiPriority w:val="99"/>
    <w:semiHidden/>
    <w:rsid w:val="00BC0F8E"/>
    <w:rPr>
      <w:sz w:val="2"/>
      <w:szCs w:val="2"/>
    </w:rPr>
  </w:style>
  <w:style w:type="character" w:customStyle="1" w:styleId="BalloonTextChar">
    <w:name w:val="Balloon Text Char"/>
    <w:basedOn w:val="DefaultParagraphFont"/>
    <w:link w:val="BalloonText"/>
    <w:uiPriority w:val="99"/>
    <w:semiHidden/>
    <w:locked/>
    <w:rsid w:val="00A221E2"/>
    <w:rPr>
      <w:rFonts w:cs="Times New Roman"/>
      <w:sz w:val="2"/>
    </w:rPr>
  </w:style>
  <w:style w:type="table" w:styleId="TableGrid">
    <w:name w:val="Table Grid"/>
    <w:basedOn w:val="TableNormal"/>
    <w:uiPriority w:val="99"/>
    <w:rsid w:val="0099553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E3BBB"/>
    <w:rPr>
      <w:rFonts w:cs="Times New Roman"/>
      <w:sz w:val="16"/>
    </w:rPr>
  </w:style>
  <w:style w:type="paragraph" w:styleId="CommentText">
    <w:name w:val="annotation text"/>
    <w:basedOn w:val="Normal"/>
    <w:link w:val="CommentTextChar"/>
    <w:uiPriority w:val="99"/>
    <w:semiHidden/>
    <w:rsid w:val="00FE3BBB"/>
    <w:rPr>
      <w:sz w:val="20"/>
      <w:szCs w:val="20"/>
    </w:rPr>
  </w:style>
  <w:style w:type="character" w:customStyle="1" w:styleId="CommentTextChar">
    <w:name w:val="Comment Text Char"/>
    <w:basedOn w:val="DefaultParagraphFont"/>
    <w:link w:val="CommentText"/>
    <w:uiPriority w:val="99"/>
    <w:locked/>
    <w:rsid w:val="00FE3BBB"/>
    <w:rPr>
      <w:rFonts w:cs="Times New Roman"/>
    </w:rPr>
  </w:style>
  <w:style w:type="paragraph" w:styleId="CommentSubject">
    <w:name w:val="annotation subject"/>
    <w:basedOn w:val="CommentText"/>
    <w:next w:val="CommentText"/>
    <w:link w:val="CommentSubjectChar"/>
    <w:uiPriority w:val="99"/>
    <w:semiHidden/>
    <w:rsid w:val="00FE3BBB"/>
    <w:rPr>
      <w:b/>
      <w:bCs/>
    </w:rPr>
  </w:style>
  <w:style w:type="character" w:customStyle="1" w:styleId="CommentSubjectChar">
    <w:name w:val="Comment Subject Char"/>
    <w:basedOn w:val="CommentTextChar"/>
    <w:link w:val="CommentSubject"/>
    <w:uiPriority w:val="99"/>
    <w:locked/>
    <w:rsid w:val="00FE3BBB"/>
    <w:rPr>
      <w:b/>
    </w:rPr>
  </w:style>
  <w:style w:type="paragraph" w:styleId="BodyTextIndent">
    <w:name w:val="Body Text Indent"/>
    <w:basedOn w:val="Normal"/>
    <w:link w:val="BodyTextIndentChar"/>
    <w:uiPriority w:val="99"/>
    <w:rsid w:val="00D7093D"/>
    <w:pPr>
      <w:overflowPunct w:val="0"/>
      <w:autoSpaceDE w:val="0"/>
      <w:autoSpaceDN w:val="0"/>
      <w:adjustRightInd w:val="0"/>
      <w:spacing w:after="120"/>
      <w:ind w:left="283"/>
      <w:textAlignment w:val="baseline"/>
    </w:pPr>
    <w:rPr>
      <w:sz w:val="26"/>
      <w:szCs w:val="26"/>
    </w:rPr>
  </w:style>
  <w:style w:type="character" w:customStyle="1" w:styleId="BodyTextIndentChar">
    <w:name w:val="Body Text Indent Char"/>
    <w:basedOn w:val="DefaultParagraphFont"/>
    <w:link w:val="BodyTextIndent"/>
    <w:uiPriority w:val="99"/>
    <w:locked/>
    <w:rsid w:val="00D7093D"/>
    <w:rPr>
      <w:rFonts w:cs="Times New Roman"/>
      <w:sz w:val="26"/>
    </w:rPr>
  </w:style>
  <w:style w:type="paragraph" w:styleId="ListParagraph">
    <w:name w:val="List Paragraph"/>
    <w:basedOn w:val="Normal"/>
    <w:uiPriority w:val="99"/>
    <w:qFormat/>
    <w:rsid w:val="00C95070"/>
    <w:pPr>
      <w:ind w:left="720"/>
      <w:contextualSpacing/>
    </w:pPr>
  </w:style>
  <w:style w:type="paragraph" w:styleId="Footer">
    <w:name w:val="footer"/>
    <w:basedOn w:val="Normal"/>
    <w:link w:val="FooterChar"/>
    <w:uiPriority w:val="99"/>
    <w:rsid w:val="00FC68EF"/>
    <w:pPr>
      <w:tabs>
        <w:tab w:val="center" w:pos="4536"/>
        <w:tab w:val="right" w:pos="9072"/>
      </w:tabs>
    </w:pPr>
  </w:style>
  <w:style w:type="character" w:customStyle="1" w:styleId="FooterChar">
    <w:name w:val="Footer Char"/>
    <w:basedOn w:val="DefaultParagraphFont"/>
    <w:link w:val="Footer"/>
    <w:uiPriority w:val="99"/>
    <w:locked/>
    <w:rsid w:val="00FC68EF"/>
    <w:rPr>
      <w:rFonts w:cs="Times New Roman"/>
      <w:sz w:val="24"/>
    </w:rPr>
  </w:style>
  <w:style w:type="paragraph" w:styleId="Revision">
    <w:name w:val="Revision"/>
    <w:hidden/>
    <w:uiPriority w:val="99"/>
    <w:semiHidden/>
    <w:rsid w:val="002972F2"/>
    <w:rPr>
      <w:sz w:val="24"/>
      <w:szCs w:val="24"/>
    </w:rPr>
  </w:style>
  <w:style w:type="paragraph" w:styleId="FootnoteText">
    <w:name w:val="footnote text"/>
    <w:basedOn w:val="Normal"/>
    <w:link w:val="FootnoteTextChar"/>
    <w:uiPriority w:val="99"/>
    <w:semiHidden/>
    <w:rsid w:val="00DA0C43"/>
    <w:rPr>
      <w:sz w:val="20"/>
      <w:szCs w:val="20"/>
    </w:rPr>
  </w:style>
  <w:style w:type="character" w:customStyle="1" w:styleId="FootnoteTextChar">
    <w:name w:val="Footnote Text Char"/>
    <w:basedOn w:val="DefaultParagraphFont"/>
    <w:link w:val="FootnoteText"/>
    <w:uiPriority w:val="99"/>
    <w:semiHidden/>
    <w:locked/>
    <w:rsid w:val="00C420B7"/>
    <w:rPr>
      <w:rFonts w:cs="Times New Roman"/>
      <w:sz w:val="20"/>
    </w:rPr>
  </w:style>
  <w:style w:type="character" w:styleId="FootnoteReference">
    <w:name w:val="footnote reference"/>
    <w:basedOn w:val="DefaultParagraphFont"/>
    <w:uiPriority w:val="99"/>
    <w:semiHidden/>
    <w:rsid w:val="00DA0C43"/>
    <w:rPr>
      <w:rFonts w:cs="Times New Roman"/>
      <w:vertAlign w:val="superscript"/>
    </w:rPr>
  </w:style>
  <w:style w:type="character" w:styleId="Hyperlink">
    <w:name w:val="Hyperlink"/>
    <w:basedOn w:val="DefaultParagraphFont"/>
    <w:uiPriority w:val="99"/>
    <w:rsid w:val="000A6840"/>
    <w:rPr>
      <w:rFonts w:cs="Times New Roman"/>
      <w:color w:val="0000FF"/>
      <w:u w:val="single"/>
    </w:rPr>
  </w:style>
  <w:style w:type="paragraph" w:styleId="BodyText2">
    <w:name w:val="Body Text 2"/>
    <w:basedOn w:val="Normal"/>
    <w:link w:val="BodyText2Char"/>
    <w:uiPriority w:val="99"/>
    <w:rsid w:val="007A5862"/>
    <w:pPr>
      <w:spacing w:after="120" w:line="480" w:lineRule="auto"/>
    </w:pPr>
    <w:rPr>
      <w:sz w:val="20"/>
      <w:szCs w:val="20"/>
    </w:rPr>
  </w:style>
  <w:style w:type="character" w:customStyle="1" w:styleId="BodyText2Char">
    <w:name w:val="Body Text 2 Char"/>
    <w:basedOn w:val="DefaultParagraphFont"/>
    <w:link w:val="BodyText2"/>
    <w:uiPriority w:val="99"/>
    <w:locked/>
    <w:rsid w:val="007A5862"/>
    <w:rPr>
      <w:rFonts w:cs="Times New Roman"/>
    </w:rPr>
  </w:style>
  <w:style w:type="paragraph" w:styleId="BodyText">
    <w:name w:val="Body Text"/>
    <w:basedOn w:val="Normal"/>
    <w:link w:val="BodyTextChar"/>
    <w:uiPriority w:val="99"/>
    <w:rsid w:val="00C133C0"/>
    <w:pPr>
      <w:spacing w:after="120"/>
    </w:pPr>
  </w:style>
  <w:style w:type="character" w:customStyle="1" w:styleId="BodyTextChar">
    <w:name w:val="Body Text Char"/>
    <w:basedOn w:val="DefaultParagraphFont"/>
    <w:link w:val="BodyText"/>
    <w:uiPriority w:val="99"/>
    <w:locked/>
    <w:rsid w:val="00C133C0"/>
    <w:rPr>
      <w:rFonts w:cs="Times New Roman"/>
      <w:sz w:val="24"/>
      <w:szCs w:val="24"/>
    </w:rPr>
  </w:style>
  <w:style w:type="character" w:styleId="PageNumber">
    <w:name w:val="page number"/>
    <w:basedOn w:val="DefaultParagraphFont"/>
    <w:uiPriority w:val="99"/>
    <w:rsid w:val="00C133C0"/>
    <w:rPr>
      <w:rFonts w:cs="Times New Roman"/>
    </w:rPr>
  </w:style>
  <w:style w:type="paragraph" w:customStyle="1" w:styleId="xl63">
    <w:name w:val="xl63"/>
    <w:basedOn w:val="Normal"/>
    <w:uiPriority w:val="99"/>
    <w:rsid w:val="00C133C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4">
    <w:name w:val="xl64"/>
    <w:basedOn w:val="Normal"/>
    <w:uiPriority w:val="99"/>
    <w:rsid w:val="00C133C0"/>
    <w:pPr>
      <w:pBdr>
        <w:top w:val="single" w:sz="8" w:space="0" w:color="000000"/>
        <w:left w:val="single" w:sz="8" w:space="0" w:color="000000"/>
        <w:bottom w:val="single" w:sz="8" w:space="0" w:color="000000"/>
        <w:right w:val="single" w:sz="8" w:space="0" w:color="000000"/>
      </w:pBdr>
      <w:spacing w:before="100" w:beforeAutospacing="1" w:after="100" w:afterAutospacing="1"/>
    </w:pPr>
  </w:style>
  <w:style w:type="paragraph" w:customStyle="1" w:styleId="xl65">
    <w:name w:val="xl65"/>
    <w:basedOn w:val="Normal"/>
    <w:uiPriority w:val="99"/>
    <w:rsid w:val="00C133C0"/>
    <w:pPr>
      <w:pBdr>
        <w:top w:val="single" w:sz="8" w:space="0" w:color="000000"/>
        <w:left w:val="single" w:sz="8" w:space="0" w:color="000000"/>
        <w:bottom w:val="single" w:sz="8" w:space="0" w:color="000000"/>
        <w:right w:val="single" w:sz="8" w:space="0" w:color="000000"/>
      </w:pBdr>
      <w:shd w:val="clear" w:color="000000" w:fill="DDDDDD"/>
      <w:spacing w:before="100" w:beforeAutospacing="1" w:after="100" w:afterAutospacing="1"/>
      <w:jc w:val="center"/>
      <w:textAlignment w:val="center"/>
    </w:pPr>
    <w:rPr>
      <w:b/>
      <w:bCs/>
      <w:sz w:val="22"/>
      <w:szCs w:val="22"/>
    </w:rPr>
  </w:style>
  <w:style w:type="paragraph" w:customStyle="1" w:styleId="xl66">
    <w:name w:val="xl66"/>
    <w:basedOn w:val="Normal"/>
    <w:uiPriority w:val="99"/>
    <w:rsid w:val="00C133C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style>
  <w:style w:type="paragraph" w:customStyle="1" w:styleId="xl67">
    <w:name w:val="xl67"/>
    <w:basedOn w:val="Normal"/>
    <w:uiPriority w:val="99"/>
    <w:rsid w:val="00C133C0"/>
    <w:pPr>
      <w:pBdr>
        <w:top w:val="single" w:sz="8" w:space="0" w:color="000000"/>
        <w:left w:val="single" w:sz="8" w:space="0" w:color="000000"/>
        <w:bottom w:val="single" w:sz="8" w:space="0" w:color="000000"/>
        <w:right w:val="single" w:sz="8" w:space="0" w:color="000000"/>
      </w:pBdr>
      <w:spacing w:before="100" w:beforeAutospacing="1" w:after="100" w:afterAutospacing="1"/>
    </w:pPr>
    <w:rPr>
      <w:b/>
      <w:bCs/>
      <w:sz w:val="28"/>
      <w:szCs w:val="28"/>
    </w:rPr>
  </w:style>
  <w:style w:type="paragraph" w:customStyle="1" w:styleId="xl68">
    <w:name w:val="xl68"/>
    <w:basedOn w:val="Normal"/>
    <w:uiPriority w:val="99"/>
    <w:rsid w:val="00C133C0"/>
    <w:pPr>
      <w:pBdr>
        <w:top w:val="single" w:sz="8" w:space="0" w:color="000000"/>
        <w:left w:val="single" w:sz="8" w:space="0" w:color="000000"/>
        <w:bottom w:val="single" w:sz="8" w:space="0" w:color="000000"/>
        <w:right w:val="single" w:sz="8" w:space="0" w:color="000000"/>
      </w:pBdr>
      <w:spacing w:before="100" w:beforeAutospacing="1" w:after="100" w:afterAutospacing="1"/>
    </w:pPr>
    <w:rPr>
      <w:sz w:val="16"/>
      <w:szCs w:val="16"/>
    </w:rPr>
  </w:style>
  <w:style w:type="paragraph" w:customStyle="1" w:styleId="xl69">
    <w:name w:val="xl69"/>
    <w:basedOn w:val="Normal"/>
    <w:uiPriority w:val="99"/>
    <w:rsid w:val="00C133C0"/>
    <w:pPr>
      <w:pBdr>
        <w:top w:val="single" w:sz="8" w:space="0" w:color="000000"/>
        <w:left w:val="single" w:sz="8" w:space="0" w:color="000000"/>
        <w:bottom w:val="single" w:sz="8" w:space="0" w:color="000000"/>
        <w:right w:val="single" w:sz="8" w:space="0" w:color="000000"/>
      </w:pBdr>
      <w:shd w:val="clear" w:color="000000" w:fill="DDDDDD"/>
      <w:spacing w:before="100" w:beforeAutospacing="1" w:after="100" w:afterAutospacing="1"/>
    </w:pPr>
    <w:rPr>
      <w:b/>
      <w:bCs/>
      <w:sz w:val="22"/>
      <w:szCs w:val="22"/>
    </w:rPr>
  </w:style>
  <w:style w:type="paragraph" w:customStyle="1" w:styleId="xl70">
    <w:name w:val="xl70"/>
    <w:basedOn w:val="Normal"/>
    <w:uiPriority w:val="99"/>
    <w:rsid w:val="00C133C0"/>
    <w:pPr>
      <w:spacing w:before="100" w:beforeAutospacing="1" w:after="100" w:afterAutospacing="1"/>
      <w:jc w:val="center"/>
      <w:textAlignment w:val="center"/>
    </w:pPr>
    <w:rPr>
      <w:b/>
      <w:bCs/>
      <w:sz w:val="32"/>
      <w:szCs w:val="32"/>
    </w:rPr>
  </w:style>
  <w:style w:type="paragraph" w:customStyle="1" w:styleId="xl71">
    <w:name w:val="xl71"/>
    <w:basedOn w:val="Normal"/>
    <w:uiPriority w:val="99"/>
    <w:rsid w:val="00C133C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sz w:val="32"/>
      <w:szCs w:val="32"/>
    </w:rPr>
  </w:style>
  <w:style w:type="paragraph" w:customStyle="1" w:styleId="xl72">
    <w:name w:val="xl72"/>
    <w:basedOn w:val="Normal"/>
    <w:uiPriority w:val="99"/>
    <w:rsid w:val="00C133C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sz w:val="48"/>
      <w:szCs w:val="48"/>
    </w:rPr>
  </w:style>
  <w:style w:type="paragraph" w:customStyle="1" w:styleId="font5">
    <w:name w:val="font5"/>
    <w:basedOn w:val="Normal"/>
    <w:uiPriority w:val="99"/>
    <w:rsid w:val="00C133C0"/>
    <w:pPr>
      <w:spacing w:before="100" w:beforeAutospacing="1" w:after="100" w:afterAutospacing="1"/>
    </w:pPr>
    <w:rPr>
      <w:sz w:val="20"/>
      <w:szCs w:val="20"/>
    </w:rPr>
  </w:style>
  <w:style w:type="paragraph" w:customStyle="1" w:styleId="font6">
    <w:name w:val="font6"/>
    <w:basedOn w:val="Normal"/>
    <w:uiPriority w:val="99"/>
    <w:rsid w:val="00C133C0"/>
    <w:pPr>
      <w:spacing w:before="100" w:beforeAutospacing="1" w:after="100" w:afterAutospacing="1"/>
    </w:pPr>
    <w:rPr>
      <w:b/>
      <w:bCs/>
      <w:sz w:val="20"/>
      <w:szCs w:val="20"/>
    </w:rPr>
  </w:style>
  <w:style w:type="paragraph" w:customStyle="1" w:styleId="font7">
    <w:name w:val="font7"/>
    <w:basedOn w:val="Normal"/>
    <w:uiPriority w:val="99"/>
    <w:rsid w:val="00C133C0"/>
    <w:pPr>
      <w:spacing w:before="100" w:beforeAutospacing="1" w:after="100" w:afterAutospacing="1"/>
    </w:pPr>
    <w:rPr>
      <w:rFonts w:ascii="Arial" w:hAnsi="Arial" w:cs="Arial"/>
      <w:b/>
      <w:bCs/>
      <w:sz w:val="16"/>
      <w:szCs w:val="16"/>
    </w:rPr>
  </w:style>
  <w:style w:type="paragraph" w:customStyle="1" w:styleId="xl73">
    <w:name w:val="xl73"/>
    <w:basedOn w:val="Normal"/>
    <w:uiPriority w:val="99"/>
    <w:rsid w:val="00C133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uiPriority w:val="99"/>
    <w:rsid w:val="00C133C0"/>
    <w:pPr>
      <w:spacing w:before="100" w:beforeAutospacing="1" w:after="100" w:afterAutospacing="1"/>
    </w:pPr>
    <w:rPr>
      <w:rFonts w:ascii="Arial" w:hAnsi="Arial" w:cs="Arial"/>
      <w:sz w:val="18"/>
      <w:szCs w:val="18"/>
    </w:rPr>
  </w:style>
  <w:style w:type="paragraph" w:customStyle="1" w:styleId="xl75">
    <w:name w:val="xl75"/>
    <w:basedOn w:val="Normal"/>
    <w:uiPriority w:val="99"/>
    <w:rsid w:val="00C133C0"/>
    <w:pPr>
      <w:spacing w:before="100" w:beforeAutospacing="1" w:after="100" w:afterAutospacing="1"/>
    </w:pPr>
    <w:rPr>
      <w:b/>
      <w:bCs/>
      <w:sz w:val="20"/>
      <w:szCs w:val="20"/>
      <w:u w:val="single"/>
    </w:rPr>
  </w:style>
  <w:style w:type="paragraph" w:customStyle="1" w:styleId="xl76">
    <w:name w:val="xl76"/>
    <w:basedOn w:val="Normal"/>
    <w:uiPriority w:val="99"/>
    <w:rsid w:val="00C133C0"/>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b/>
      <w:bCs/>
      <w:sz w:val="20"/>
      <w:szCs w:val="20"/>
    </w:rPr>
  </w:style>
  <w:style w:type="paragraph" w:customStyle="1" w:styleId="xl77">
    <w:name w:val="xl77"/>
    <w:basedOn w:val="Normal"/>
    <w:uiPriority w:val="99"/>
    <w:rsid w:val="00C133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
    <w:uiPriority w:val="99"/>
    <w:rsid w:val="00C133C0"/>
    <w:pPr>
      <w:shd w:val="clear" w:color="000000" w:fill="FFFF99"/>
      <w:spacing w:before="100" w:beforeAutospacing="1" w:after="100" w:afterAutospacing="1"/>
    </w:pPr>
  </w:style>
  <w:style w:type="paragraph" w:customStyle="1" w:styleId="xl79">
    <w:name w:val="xl79"/>
    <w:basedOn w:val="Normal"/>
    <w:uiPriority w:val="99"/>
    <w:rsid w:val="00C133C0"/>
    <w:pPr>
      <w:pBdr>
        <w:top w:val="single" w:sz="4" w:space="0" w:color="auto"/>
        <w:left w:val="single" w:sz="4" w:space="0" w:color="auto"/>
        <w:bottom w:val="single" w:sz="4" w:space="0" w:color="auto"/>
      </w:pBdr>
      <w:shd w:val="clear" w:color="000000" w:fill="FFFF99"/>
      <w:spacing w:before="100" w:beforeAutospacing="1" w:after="100" w:afterAutospacing="1"/>
    </w:pPr>
    <w:rPr>
      <w:b/>
      <w:bCs/>
      <w:color w:val="000000"/>
      <w:sz w:val="20"/>
      <w:szCs w:val="20"/>
    </w:rPr>
  </w:style>
  <w:style w:type="paragraph" w:customStyle="1" w:styleId="xl80">
    <w:name w:val="xl80"/>
    <w:basedOn w:val="Normal"/>
    <w:uiPriority w:val="99"/>
    <w:rsid w:val="00C133C0"/>
    <w:pPr>
      <w:pBdr>
        <w:top w:val="single" w:sz="4" w:space="0" w:color="auto"/>
        <w:left w:val="single" w:sz="4" w:space="0" w:color="auto"/>
      </w:pBdr>
      <w:shd w:val="clear" w:color="000000" w:fill="FFFF99"/>
      <w:spacing w:before="100" w:beforeAutospacing="1" w:after="100" w:afterAutospacing="1"/>
    </w:pPr>
    <w:rPr>
      <w:b/>
      <w:bCs/>
      <w:color w:val="000000"/>
      <w:sz w:val="20"/>
      <w:szCs w:val="20"/>
    </w:rPr>
  </w:style>
  <w:style w:type="paragraph" w:customStyle="1" w:styleId="xl81">
    <w:name w:val="xl81"/>
    <w:basedOn w:val="Normal"/>
    <w:uiPriority w:val="99"/>
    <w:rsid w:val="00C133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82">
    <w:name w:val="xl82"/>
    <w:basedOn w:val="Normal"/>
    <w:uiPriority w:val="99"/>
    <w:rsid w:val="00C133C0"/>
    <w:pPr>
      <w:pBdr>
        <w:top w:val="single" w:sz="4" w:space="0" w:color="auto"/>
        <w:bottom w:val="single" w:sz="4" w:space="0" w:color="auto"/>
      </w:pBdr>
      <w:shd w:val="clear" w:color="000000" w:fill="FFCC99"/>
      <w:spacing w:before="100" w:beforeAutospacing="1" w:after="100" w:afterAutospacing="1"/>
    </w:pPr>
    <w:rPr>
      <w:b/>
      <w:bCs/>
      <w:sz w:val="20"/>
      <w:szCs w:val="20"/>
    </w:rPr>
  </w:style>
  <w:style w:type="paragraph" w:customStyle="1" w:styleId="xl83">
    <w:name w:val="xl83"/>
    <w:basedOn w:val="Normal"/>
    <w:uiPriority w:val="99"/>
    <w:rsid w:val="00C133C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uiPriority w:val="99"/>
    <w:rsid w:val="00C133C0"/>
    <w:pPr>
      <w:shd w:val="clear" w:color="000000" w:fill="FFCC99"/>
      <w:spacing w:before="100" w:beforeAutospacing="1" w:after="100" w:afterAutospacing="1"/>
    </w:pPr>
  </w:style>
  <w:style w:type="paragraph" w:customStyle="1" w:styleId="xl85">
    <w:name w:val="xl85"/>
    <w:basedOn w:val="Normal"/>
    <w:uiPriority w:val="99"/>
    <w:rsid w:val="00C133C0"/>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b/>
      <w:bCs/>
      <w:sz w:val="20"/>
      <w:szCs w:val="20"/>
    </w:rPr>
  </w:style>
  <w:style w:type="paragraph" w:customStyle="1" w:styleId="xl86">
    <w:name w:val="xl86"/>
    <w:basedOn w:val="Normal"/>
    <w:uiPriority w:val="99"/>
    <w:rsid w:val="00C133C0"/>
    <w:pPr>
      <w:pBdr>
        <w:top w:val="single" w:sz="4" w:space="0" w:color="auto"/>
      </w:pBdr>
      <w:shd w:val="clear" w:color="000000" w:fill="FFCC99"/>
      <w:spacing w:before="100" w:beforeAutospacing="1" w:after="100" w:afterAutospacing="1"/>
      <w:jc w:val="center"/>
      <w:textAlignment w:val="center"/>
    </w:pPr>
    <w:rPr>
      <w:b/>
      <w:bCs/>
      <w:sz w:val="20"/>
      <w:szCs w:val="20"/>
    </w:rPr>
  </w:style>
  <w:style w:type="paragraph" w:customStyle="1" w:styleId="xl87">
    <w:name w:val="xl87"/>
    <w:basedOn w:val="Normal"/>
    <w:uiPriority w:val="99"/>
    <w:rsid w:val="00C133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uiPriority w:val="99"/>
    <w:rsid w:val="00C133C0"/>
    <w:pPr>
      <w:spacing w:before="100" w:beforeAutospacing="1" w:after="100" w:afterAutospacing="1"/>
      <w:jc w:val="right"/>
    </w:pPr>
    <w:rPr>
      <w:sz w:val="16"/>
      <w:szCs w:val="16"/>
    </w:rPr>
  </w:style>
  <w:style w:type="paragraph" w:customStyle="1" w:styleId="xl89">
    <w:name w:val="xl89"/>
    <w:basedOn w:val="Normal"/>
    <w:uiPriority w:val="99"/>
    <w:rsid w:val="00C133C0"/>
    <w:pPr>
      <w:spacing w:before="100" w:beforeAutospacing="1" w:after="100" w:afterAutospacing="1"/>
      <w:jc w:val="right"/>
    </w:pPr>
    <w:rPr>
      <w:sz w:val="20"/>
      <w:szCs w:val="20"/>
    </w:rPr>
  </w:style>
  <w:style w:type="paragraph" w:customStyle="1" w:styleId="xl90">
    <w:name w:val="xl90"/>
    <w:basedOn w:val="Normal"/>
    <w:uiPriority w:val="99"/>
    <w:rsid w:val="00C133C0"/>
    <w:pPr>
      <w:spacing w:before="100" w:beforeAutospacing="1" w:after="100" w:afterAutospacing="1"/>
      <w:jc w:val="right"/>
    </w:pPr>
    <w:rPr>
      <w:rFonts w:ascii="Arial" w:hAnsi="Arial" w:cs="Arial"/>
      <w:sz w:val="20"/>
      <w:szCs w:val="20"/>
    </w:rPr>
  </w:style>
  <w:style w:type="paragraph" w:customStyle="1" w:styleId="xl91">
    <w:name w:val="xl91"/>
    <w:basedOn w:val="Normal"/>
    <w:uiPriority w:val="99"/>
    <w:rsid w:val="00C133C0"/>
    <w:pPr>
      <w:spacing w:before="100" w:beforeAutospacing="1" w:after="100" w:afterAutospacing="1"/>
      <w:jc w:val="right"/>
    </w:pPr>
    <w:rPr>
      <w:rFonts w:ascii="Arial" w:hAnsi="Arial" w:cs="Arial"/>
      <w:sz w:val="16"/>
      <w:szCs w:val="16"/>
    </w:rPr>
  </w:style>
  <w:style w:type="paragraph" w:customStyle="1" w:styleId="xl92">
    <w:name w:val="xl92"/>
    <w:basedOn w:val="Normal"/>
    <w:uiPriority w:val="99"/>
    <w:rsid w:val="00C133C0"/>
    <w:pPr>
      <w:spacing w:before="100" w:beforeAutospacing="1" w:after="100" w:afterAutospacing="1"/>
      <w:jc w:val="right"/>
    </w:pPr>
    <w:rPr>
      <w:rFonts w:ascii="Arial" w:hAnsi="Arial" w:cs="Arial"/>
      <w:sz w:val="16"/>
      <w:szCs w:val="16"/>
    </w:rPr>
  </w:style>
  <w:style w:type="paragraph" w:customStyle="1" w:styleId="xl93">
    <w:name w:val="xl93"/>
    <w:basedOn w:val="Normal"/>
    <w:uiPriority w:val="99"/>
    <w:rsid w:val="00C133C0"/>
    <w:pPr>
      <w:spacing w:before="100" w:beforeAutospacing="1" w:after="100" w:afterAutospacing="1"/>
      <w:jc w:val="right"/>
      <w:textAlignment w:val="center"/>
    </w:pPr>
    <w:rPr>
      <w:b/>
      <w:bCs/>
      <w:sz w:val="20"/>
      <w:szCs w:val="20"/>
    </w:rPr>
  </w:style>
  <w:style w:type="paragraph" w:customStyle="1" w:styleId="xl94">
    <w:name w:val="xl94"/>
    <w:basedOn w:val="Normal"/>
    <w:uiPriority w:val="99"/>
    <w:rsid w:val="00C133C0"/>
    <w:pPr>
      <w:spacing w:before="100" w:beforeAutospacing="1" w:after="100" w:afterAutospacing="1"/>
      <w:jc w:val="right"/>
      <w:textAlignment w:val="center"/>
    </w:pPr>
    <w:rPr>
      <w:b/>
      <w:bCs/>
      <w:sz w:val="20"/>
      <w:szCs w:val="20"/>
    </w:rPr>
  </w:style>
  <w:style w:type="paragraph" w:customStyle="1" w:styleId="xl95">
    <w:name w:val="xl95"/>
    <w:basedOn w:val="Normal"/>
    <w:uiPriority w:val="99"/>
    <w:rsid w:val="00C133C0"/>
    <w:pPr>
      <w:pBdr>
        <w:bottom w:val="double" w:sz="6" w:space="0" w:color="auto"/>
      </w:pBdr>
      <w:spacing w:before="100" w:beforeAutospacing="1" w:after="100" w:afterAutospacing="1"/>
      <w:jc w:val="right"/>
      <w:textAlignment w:val="center"/>
    </w:pPr>
    <w:rPr>
      <w:b/>
      <w:bCs/>
      <w:sz w:val="20"/>
      <w:szCs w:val="20"/>
    </w:rPr>
  </w:style>
  <w:style w:type="paragraph" w:customStyle="1" w:styleId="xl96">
    <w:name w:val="xl96"/>
    <w:basedOn w:val="Normal"/>
    <w:uiPriority w:val="99"/>
    <w:rsid w:val="00C133C0"/>
    <w:pPr>
      <w:spacing w:before="100" w:beforeAutospacing="1" w:after="100" w:afterAutospacing="1"/>
    </w:pPr>
    <w:rPr>
      <w:sz w:val="16"/>
      <w:szCs w:val="16"/>
    </w:rPr>
  </w:style>
  <w:style w:type="paragraph" w:customStyle="1" w:styleId="xl97">
    <w:name w:val="xl97"/>
    <w:basedOn w:val="Normal"/>
    <w:uiPriority w:val="99"/>
    <w:rsid w:val="00C133C0"/>
    <w:pPr>
      <w:spacing w:before="100" w:beforeAutospacing="1" w:after="100" w:afterAutospacing="1"/>
    </w:pPr>
    <w:rPr>
      <w:rFonts w:ascii="Arial" w:hAnsi="Arial" w:cs="Arial"/>
      <w:sz w:val="20"/>
      <w:szCs w:val="20"/>
    </w:rPr>
  </w:style>
  <w:style w:type="paragraph" w:customStyle="1" w:styleId="xl98">
    <w:name w:val="xl98"/>
    <w:basedOn w:val="Normal"/>
    <w:uiPriority w:val="99"/>
    <w:rsid w:val="00C133C0"/>
    <w:pPr>
      <w:spacing w:before="100" w:beforeAutospacing="1" w:after="100" w:afterAutospacing="1"/>
    </w:pPr>
    <w:rPr>
      <w:rFonts w:ascii="Arial" w:hAnsi="Arial" w:cs="Arial"/>
      <w:sz w:val="16"/>
      <w:szCs w:val="16"/>
    </w:rPr>
  </w:style>
  <w:style w:type="paragraph" w:customStyle="1" w:styleId="xl99">
    <w:name w:val="xl99"/>
    <w:basedOn w:val="Normal"/>
    <w:uiPriority w:val="99"/>
    <w:rsid w:val="00C133C0"/>
    <w:pPr>
      <w:spacing w:before="100" w:beforeAutospacing="1" w:after="100" w:afterAutospacing="1"/>
    </w:pPr>
    <w:rPr>
      <w:rFonts w:ascii="Arial" w:hAnsi="Arial" w:cs="Arial"/>
      <w:sz w:val="18"/>
      <w:szCs w:val="18"/>
    </w:rPr>
  </w:style>
  <w:style w:type="paragraph" w:customStyle="1" w:styleId="xl100">
    <w:name w:val="xl100"/>
    <w:basedOn w:val="Normal"/>
    <w:uiPriority w:val="99"/>
    <w:rsid w:val="00C133C0"/>
    <w:pPr>
      <w:spacing w:before="100" w:beforeAutospacing="1" w:after="100" w:afterAutospacing="1"/>
      <w:jc w:val="right"/>
    </w:pPr>
    <w:rPr>
      <w:sz w:val="16"/>
      <w:szCs w:val="16"/>
    </w:rPr>
  </w:style>
  <w:style w:type="paragraph" w:customStyle="1" w:styleId="xl101">
    <w:name w:val="xl101"/>
    <w:basedOn w:val="Normal"/>
    <w:uiPriority w:val="99"/>
    <w:rsid w:val="00C133C0"/>
    <w:pPr>
      <w:spacing w:before="100" w:beforeAutospacing="1" w:after="100" w:afterAutospacing="1"/>
      <w:jc w:val="right"/>
    </w:pPr>
    <w:rPr>
      <w:rFonts w:ascii="Arial" w:hAnsi="Arial" w:cs="Arial"/>
      <w:sz w:val="18"/>
      <w:szCs w:val="18"/>
    </w:rPr>
  </w:style>
  <w:style w:type="paragraph" w:customStyle="1" w:styleId="xl102">
    <w:name w:val="xl102"/>
    <w:basedOn w:val="Normal"/>
    <w:uiPriority w:val="99"/>
    <w:rsid w:val="00C133C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w:hAnsi="Arial" w:cs="Arial"/>
      <w:b/>
      <w:bCs/>
      <w:sz w:val="16"/>
      <w:szCs w:val="16"/>
    </w:rPr>
  </w:style>
  <w:style w:type="paragraph" w:customStyle="1" w:styleId="xl103">
    <w:name w:val="xl103"/>
    <w:basedOn w:val="Normal"/>
    <w:uiPriority w:val="99"/>
    <w:rsid w:val="00C133C0"/>
    <w:pPr>
      <w:pBdr>
        <w:left w:val="single" w:sz="4" w:space="0" w:color="auto"/>
      </w:pBdr>
      <w:spacing w:before="100" w:beforeAutospacing="1" w:after="100" w:afterAutospacing="1"/>
      <w:jc w:val="right"/>
      <w:textAlignment w:val="center"/>
    </w:pPr>
    <w:rPr>
      <w:sz w:val="20"/>
      <w:szCs w:val="20"/>
    </w:rPr>
  </w:style>
  <w:style w:type="paragraph" w:customStyle="1" w:styleId="xl104">
    <w:name w:val="xl104"/>
    <w:basedOn w:val="Normal"/>
    <w:uiPriority w:val="99"/>
    <w:rsid w:val="00C133C0"/>
    <w:pPr>
      <w:pBdr>
        <w:left w:val="single" w:sz="4" w:space="0" w:color="auto"/>
      </w:pBdr>
      <w:spacing w:before="100" w:beforeAutospacing="1" w:after="100" w:afterAutospacing="1"/>
      <w:jc w:val="right"/>
      <w:textAlignment w:val="center"/>
    </w:pPr>
    <w:rPr>
      <w:b/>
      <w:bCs/>
      <w:sz w:val="20"/>
      <w:szCs w:val="20"/>
    </w:rPr>
  </w:style>
  <w:style w:type="paragraph" w:customStyle="1" w:styleId="xl105">
    <w:name w:val="xl105"/>
    <w:basedOn w:val="Normal"/>
    <w:uiPriority w:val="99"/>
    <w:rsid w:val="00C133C0"/>
    <w:pPr>
      <w:pBdr>
        <w:left w:val="double" w:sz="6" w:space="0" w:color="auto"/>
      </w:pBdr>
      <w:spacing w:before="100" w:beforeAutospacing="1" w:after="100" w:afterAutospacing="1"/>
      <w:jc w:val="right"/>
      <w:textAlignment w:val="center"/>
    </w:pPr>
    <w:rPr>
      <w:b/>
      <w:bCs/>
      <w:sz w:val="20"/>
      <w:szCs w:val="20"/>
    </w:rPr>
  </w:style>
  <w:style w:type="paragraph" w:customStyle="1" w:styleId="xl106">
    <w:name w:val="xl106"/>
    <w:basedOn w:val="Normal"/>
    <w:uiPriority w:val="99"/>
    <w:rsid w:val="00C133C0"/>
    <w:pPr>
      <w:pBdr>
        <w:left w:val="single" w:sz="4" w:space="0" w:color="auto"/>
      </w:pBdr>
      <w:spacing w:before="100" w:beforeAutospacing="1" w:after="100" w:afterAutospacing="1"/>
      <w:jc w:val="right"/>
      <w:textAlignment w:val="center"/>
    </w:pPr>
    <w:rPr>
      <w:b/>
      <w:bCs/>
      <w:sz w:val="20"/>
      <w:szCs w:val="20"/>
    </w:rPr>
  </w:style>
  <w:style w:type="paragraph" w:customStyle="1" w:styleId="xl107">
    <w:name w:val="xl107"/>
    <w:basedOn w:val="Normal"/>
    <w:uiPriority w:val="99"/>
    <w:rsid w:val="00C133C0"/>
    <w:pPr>
      <w:spacing w:before="100" w:beforeAutospacing="1" w:after="100" w:afterAutospacing="1"/>
      <w:jc w:val="right"/>
    </w:pPr>
    <w:rPr>
      <w:sz w:val="20"/>
      <w:szCs w:val="20"/>
    </w:rPr>
  </w:style>
  <w:style w:type="paragraph" w:customStyle="1" w:styleId="xl108">
    <w:name w:val="xl108"/>
    <w:basedOn w:val="Normal"/>
    <w:uiPriority w:val="99"/>
    <w:rsid w:val="00C133C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Normal"/>
    <w:uiPriority w:val="99"/>
    <w:rsid w:val="00C133C0"/>
    <w:pPr>
      <w:shd w:val="clear" w:color="000000" w:fill="FFCC99"/>
      <w:spacing w:before="100" w:beforeAutospacing="1" w:after="100" w:afterAutospacing="1"/>
    </w:pPr>
    <w:rPr>
      <w:b/>
      <w:bCs/>
      <w:color w:val="000000"/>
    </w:rPr>
  </w:style>
  <w:style w:type="paragraph" w:customStyle="1" w:styleId="xl110">
    <w:name w:val="xl110"/>
    <w:basedOn w:val="Normal"/>
    <w:uiPriority w:val="99"/>
    <w:rsid w:val="00C133C0"/>
    <w:pPr>
      <w:pBdr>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1">
    <w:name w:val="xl111"/>
    <w:basedOn w:val="Normal"/>
    <w:uiPriority w:val="99"/>
    <w:rsid w:val="00C133C0"/>
    <w:pPr>
      <w:pBdr>
        <w:bottom w:val="single" w:sz="4" w:space="0" w:color="auto"/>
      </w:pBdr>
      <w:spacing w:before="100" w:beforeAutospacing="1" w:after="100" w:afterAutospacing="1"/>
      <w:jc w:val="right"/>
    </w:pPr>
    <w:rPr>
      <w:rFonts w:ascii="Arial" w:hAnsi="Arial" w:cs="Arial"/>
      <w:b/>
      <w:bCs/>
      <w:sz w:val="16"/>
      <w:szCs w:val="16"/>
    </w:rPr>
  </w:style>
  <w:style w:type="paragraph" w:customStyle="1" w:styleId="xl112">
    <w:name w:val="xl112"/>
    <w:basedOn w:val="Normal"/>
    <w:uiPriority w:val="99"/>
    <w:rsid w:val="00C133C0"/>
    <w:pPr>
      <w:pBdr>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113">
    <w:name w:val="xl113"/>
    <w:basedOn w:val="Normal"/>
    <w:uiPriority w:val="99"/>
    <w:rsid w:val="00C133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114">
    <w:name w:val="xl114"/>
    <w:basedOn w:val="Normal"/>
    <w:uiPriority w:val="99"/>
    <w:rsid w:val="00C133C0"/>
    <w:pPr>
      <w:pBdr>
        <w:bottom w:val="single" w:sz="4" w:space="0" w:color="auto"/>
      </w:pBdr>
      <w:shd w:val="clear" w:color="000000" w:fill="CCFFFF"/>
      <w:spacing w:before="100" w:beforeAutospacing="1" w:after="100" w:afterAutospacing="1"/>
      <w:jc w:val="center"/>
      <w:textAlignment w:val="center"/>
    </w:pPr>
    <w:rPr>
      <w:b/>
      <w:bCs/>
    </w:rPr>
  </w:style>
  <w:style w:type="paragraph" w:customStyle="1" w:styleId="xl115">
    <w:name w:val="xl115"/>
    <w:basedOn w:val="Normal"/>
    <w:uiPriority w:val="99"/>
    <w:rsid w:val="00C133C0"/>
    <w:pPr>
      <w:spacing w:before="100" w:beforeAutospacing="1" w:after="100" w:afterAutospacing="1"/>
      <w:jc w:val="right"/>
    </w:pPr>
    <w:rPr>
      <w:sz w:val="16"/>
      <w:szCs w:val="16"/>
    </w:rPr>
  </w:style>
  <w:style w:type="paragraph" w:customStyle="1" w:styleId="xl116">
    <w:name w:val="xl116"/>
    <w:basedOn w:val="Normal"/>
    <w:uiPriority w:val="99"/>
    <w:rsid w:val="00C133C0"/>
    <w:pPr>
      <w:spacing w:before="100" w:beforeAutospacing="1" w:after="100" w:afterAutospacing="1"/>
      <w:jc w:val="right"/>
    </w:pPr>
    <w:rPr>
      <w:sz w:val="20"/>
      <w:szCs w:val="20"/>
    </w:rPr>
  </w:style>
  <w:style w:type="paragraph" w:customStyle="1" w:styleId="xl117">
    <w:name w:val="xl117"/>
    <w:basedOn w:val="Normal"/>
    <w:uiPriority w:val="99"/>
    <w:rsid w:val="00C133C0"/>
    <w:pPr>
      <w:spacing w:before="100" w:beforeAutospacing="1" w:after="100" w:afterAutospacing="1"/>
      <w:jc w:val="right"/>
    </w:pPr>
    <w:rPr>
      <w:rFonts w:ascii="Arial" w:hAnsi="Arial" w:cs="Arial"/>
      <w:sz w:val="20"/>
      <w:szCs w:val="20"/>
    </w:rPr>
  </w:style>
  <w:style w:type="paragraph" w:customStyle="1" w:styleId="xl118">
    <w:name w:val="xl118"/>
    <w:basedOn w:val="Normal"/>
    <w:uiPriority w:val="99"/>
    <w:rsid w:val="00C133C0"/>
    <w:pPr>
      <w:spacing w:before="100" w:beforeAutospacing="1" w:after="100" w:afterAutospacing="1"/>
      <w:jc w:val="right"/>
    </w:pPr>
    <w:rPr>
      <w:rFonts w:ascii="Arial" w:hAnsi="Arial" w:cs="Arial"/>
      <w:sz w:val="16"/>
      <w:szCs w:val="16"/>
    </w:rPr>
  </w:style>
  <w:style w:type="paragraph" w:customStyle="1" w:styleId="xl119">
    <w:name w:val="xl119"/>
    <w:basedOn w:val="Normal"/>
    <w:uiPriority w:val="99"/>
    <w:rsid w:val="00C133C0"/>
    <w:pPr>
      <w:spacing w:before="100" w:beforeAutospacing="1" w:after="100" w:afterAutospacing="1"/>
    </w:pPr>
    <w:rPr>
      <w:b/>
      <w:bCs/>
      <w:color w:val="000000"/>
    </w:rPr>
  </w:style>
  <w:style w:type="paragraph" w:customStyle="1" w:styleId="xl120">
    <w:name w:val="xl120"/>
    <w:basedOn w:val="Normal"/>
    <w:uiPriority w:val="99"/>
    <w:rsid w:val="00C133C0"/>
    <w:pPr>
      <w:pBdr>
        <w:left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Normal"/>
    <w:uiPriority w:val="99"/>
    <w:rsid w:val="00C133C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sz w:val="16"/>
      <w:szCs w:val="16"/>
    </w:rPr>
  </w:style>
  <w:style w:type="paragraph" w:customStyle="1" w:styleId="xl122">
    <w:name w:val="xl122"/>
    <w:basedOn w:val="Normal"/>
    <w:uiPriority w:val="99"/>
    <w:rsid w:val="00C133C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123">
    <w:name w:val="xl123"/>
    <w:basedOn w:val="Normal"/>
    <w:uiPriority w:val="99"/>
    <w:rsid w:val="00C133C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124">
    <w:name w:val="xl124"/>
    <w:basedOn w:val="Normal"/>
    <w:uiPriority w:val="99"/>
    <w:rsid w:val="00C133C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sz w:val="16"/>
      <w:szCs w:val="16"/>
    </w:rPr>
  </w:style>
  <w:style w:type="paragraph" w:customStyle="1" w:styleId="xl125">
    <w:name w:val="xl125"/>
    <w:basedOn w:val="Normal"/>
    <w:uiPriority w:val="99"/>
    <w:rsid w:val="00C133C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126">
    <w:name w:val="xl126"/>
    <w:basedOn w:val="Normal"/>
    <w:uiPriority w:val="99"/>
    <w:rsid w:val="00C133C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127">
    <w:name w:val="xl127"/>
    <w:basedOn w:val="Normal"/>
    <w:uiPriority w:val="99"/>
    <w:rsid w:val="00C133C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sz w:val="16"/>
      <w:szCs w:val="16"/>
    </w:rPr>
  </w:style>
  <w:style w:type="paragraph" w:customStyle="1" w:styleId="xl128">
    <w:name w:val="xl128"/>
    <w:basedOn w:val="Normal"/>
    <w:uiPriority w:val="99"/>
    <w:rsid w:val="00C133C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129">
    <w:name w:val="xl129"/>
    <w:basedOn w:val="Normal"/>
    <w:uiPriority w:val="99"/>
    <w:rsid w:val="00C133C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130">
    <w:name w:val="xl130"/>
    <w:basedOn w:val="Normal"/>
    <w:uiPriority w:val="99"/>
    <w:rsid w:val="00C133C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b/>
      <w:bCs/>
      <w:sz w:val="16"/>
      <w:szCs w:val="16"/>
    </w:rPr>
  </w:style>
  <w:style w:type="paragraph" w:customStyle="1" w:styleId="xl131">
    <w:name w:val="xl131"/>
    <w:basedOn w:val="Normal"/>
    <w:uiPriority w:val="99"/>
    <w:rsid w:val="00C133C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b/>
      <w:bCs/>
      <w:sz w:val="16"/>
      <w:szCs w:val="16"/>
    </w:rPr>
  </w:style>
  <w:style w:type="paragraph" w:customStyle="1" w:styleId="xl132">
    <w:name w:val="xl132"/>
    <w:basedOn w:val="Normal"/>
    <w:uiPriority w:val="99"/>
    <w:rsid w:val="00C133C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b/>
      <w:bCs/>
      <w:sz w:val="16"/>
      <w:szCs w:val="16"/>
    </w:rPr>
  </w:style>
  <w:style w:type="paragraph" w:customStyle="1" w:styleId="xl133">
    <w:name w:val="xl133"/>
    <w:basedOn w:val="Normal"/>
    <w:uiPriority w:val="99"/>
    <w:rsid w:val="00C133C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134">
    <w:name w:val="xl134"/>
    <w:basedOn w:val="Normal"/>
    <w:uiPriority w:val="99"/>
    <w:rsid w:val="00C133C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sz w:val="16"/>
      <w:szCs w:val="16"/>
    </w:rPr>
  </w:style>
  <w:style w:type="paragraph" w:customStyle="1" w:styleId="xl135">
    <w:name w:val="xl135"/>
    <w:basedOn w:val="Normal"/>
    <w:uiPriority w:val="99"/>
    <w:rsid w:val="00C133C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sz w:val="16"/>
      <w:szCs w:val="16"/>
    </w:rPr>
  </w:style>
  <w:style w:type="paragraph" w:customStyle="1" w:styleId="xl136">
    <w:name w:val="xl136"/>
    <w:basedOn w:val="Normal"/>
    <w:uiPriority w:val="99"/>
    <w:rsid w:val="00C133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37">
    <w:name w:val="xl137"/>
    <w:basedOn w:val="Normal"/>
    <w:uiPriority w:val="99"/>
    <w:rsid w:val="00C133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sz w:val="16"/>
      <w:szCs w:val="16"/>
    </w:rPr>
  </w:style>
  <w:style w:type="paragraph" w:customStyle="1" w:styleId="xl138">
    <w:name w:val="xl138"/>
    <w:basedOn w:val="Normal"/>
    <w:uiPriority w:val="99"/>
    <w:rsid w:val="00C133C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139">
    <w:name w:val="xl139"/>
    <w:basedOn w:val="Normal"/>
    <w:uiPriority w:val="99"/>
    <w:rsid w:val="00C133C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140">
    <w:name w:val="xl140"/>
    <w:basedOn w:val="Normal"/>
    <w:uiPriority w:val="99"/>
    <w:rsid w:val="00C133C0"/>
    <w:pPr>
      <w:pBdr>
        <w:top w:val="single" w:sz="4" w:space="0" w:color="auto"/>
        <w:left w:val="single" w:sz="4" w:space="0" w:color="auto"/>
        <w:right w:val="single" w:sz="4" w:space="0" w:color="auto"/>
      </w:pBdr>
      <w:shd w:val="clear" w:color="000000" w:fill="CCFFCC"/>
      <w:spacing w:before="100" w:beforeAutospacing="1" w:after="100" w:afterAutospacing="1"/>
    </w:pPr>
    <w:rPr>
      <w:rFonts w:ascii="Arial" w:hAnsi="Arial" w:cs="Arial"/>
      <w:sz w:val="16"/>
      <w:szCs w:val="16"/>
    </w:rPr>
  </w:style>
  <w:style w:type="paragraph" w:customStyle="1" w:styleId="xl141">
    <w:name w:val="xl141"/>
    <w:basedOn w:val="Normal"/>
    <w:uiPriority w:val="99"/>
    <w:rsid w:val="00C133C0"/>
    <w:pPr>
      <w:pBdr>
        <w:top w:val="single" w:sz="4" w:space="0" w:color="auto"/>
        <w:left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142">
    <w:name w:val="xl142"/>
    <w:basedOn w:val="Normal"/>
    <w:uiPriority w:val="99"/>
    <w:rsid w:val="00C133C0"/>
    <w:pPr>
      <w:pBdr>
        <w:top w:val="single" w:sz="4" w:space="0" w:color="auto"/>
        <w:left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143">
    <w:name w:val="xl143"/>
    <w:basedOn w:val="Normal"/>
    <w:uiPriority w:val="99"/>
    <w:rsid w:val="00C133C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144">
    <w:name w:val="xl144"/>
    <w:basedOn w:val="Normal"/>
    <w:uiPriority w:val="99"/>
    <w:rsid w:val="00C133C0"/>
    <w:pPr>
      <w:pBdr>
        <w:left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45">
    <w:name w:val="xl145"/>
    <w:basedOn w:val="Normal"/>
    <w:uiPriority w:val="99"/>
    <w:rsid w:val="00C133C0"/>
    <w:pPr>
      <w:pBdr>
        <w:left w:val="single" w:sz="4" w:space="0" w:color="auto"/>
        <w:right w:val="single" w:sz="4" w:space="0" w:color="auto"/>
      </w:pBdr>
      <w:shd w:val="clear" w:color="000000" w:fill="FFFF99"/>
      <w:spacing w:before="100" w:beforeAutospacing="1" w:after="100" w:afterAutospacing="1"/>
      <w:jc w:val="right"/>
    </w:pPr>
    <w:rPr>
      <w:rFonts w:ascii="Arial" w:hAnsi="Arial" w:cs="Arial"/>
      <w:sz w:val="16"/>
      <w:szCs w:val="16"/>
    </w:rPr>
  </w:style>
  <w:style w:type="paragraph" w:customStyle="1" w:styleId="xl146">
    <w:name w:val="xl146"/>
    <w:basedOn w:val="Normal"/>
    <w:uiPriority w:val="99"/>
    <w:rsid w:val="00C133C0"/>
    <w:pPr>
      <w:pBdr>
        <w:left w:val="single" w:sz="4" w:space="0" w:color="auto"/>
        <w:right w:val="single" w:sz="4" w:space="0" w:color="auto"/>
      </w:pBdr>
      <w:shd w:val="clear" w:color="000000" w:fill="FFFF99"/>
      <w:spacing w:before="100" w:beforeAutospacing="1" w:after="100" w:afterAutospacing="1"/>
      <w:jc w:val="right"/>
    </w:pPr>
    <w:rPr>
      <w:rFonts w:ascii="Arial" w:hAnsi="Arial" w:cs="Arial"/>
      <w:sz w:val="16"/>
      <w:szCs w:val="16"/>
    </w:rPr>
  </w:style>
  <w:style w:type="paragraph" w:customStyle="1" w:styleId="xl147">
    <w:name w:val="xl147"/>
    <w:basedOn w:val="Normal"/>
    <w:uiPriority w:val="99"/>
    <w:rsid w:val="00C133C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148">
    <w:name w:val="xl148"/>
    <w:basedOn w:val="Normal"/>
    <w:uiPriority w:val="99"/>
    <w:rsid w:val="00C133C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sz w:val="16"/>
      <w:szCs w:val="16"/>
    </w:rPr>
  </w:style>
  <w:style w:type="paragraph" w:customStyle="1" w:styleId="xl149">
    <w:name w:val="xl149"/>
    <w:basedOn w:val="Normal"/>
    <w:uiPriority w:val="99"/>
    <w:rsid w:val="00C133C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sz w:val="16"/>
      <w:szCs w:val="16"/>
    </w:rPr>
  </w:style>
  <w:style w:type="paragraph" w:customStyle="1" w:styleId="xl150">
    <w:name w:val="xl150"/>
    <w:basedOn w:val="Normal"/>
    <w:uiPriority w:val="99"/>
    <w:rsid w:val="00C133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51">
    <w:name w:val="xl151"/>
    <w:basedOn w:val="Normal"/>
    <w:uiPriority w:val="99"/>
    <w:rsid w:val="00C133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sz w:val="16"/>
      <w:szCs w:val="16"/>
    </w:rPr>
  </w:style>
  <w:style w:type="paragraph" w:customStyle="1" w:styleId="xl152">
    <w:name w:val="xl152"/>
    <w:basedOn w:val="Normal"/>
    <w:uiPriority w:val="99"/>
    <w:rsid w:val="00C133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sz w:val="16"/>
      <w:szCs w:val="16"/>
    </w:rPr>
  </w:style>
  <w:style w:type="paragraph" w:customStyle="1" w:styleId="xl153">
    <w:name w:val="xl153"/>
    <w:basedOn w:val="Normal"/>
    <w:uiPriority w:val="99"/>
    <w:rsid w:val="00C133C0"/>
    <w:pPr>
      <w:pBdr>
        <w:top w:val="single" w:sz="4" w:space="0" w:color="auto"/>
        <w:left w:val="single" w:sz="4" w:space="0" w:color="auto"/>
        <w:right w:val="single" w:sz="4" w:space="0" w:color="auto"/>
      </w:pBdr>
      <w:shd w:val="clear" w:color="000000" w:fill="FFCC99"/>
      <w:spacing w:before="100" w:beforeAutospacing="1" w:after="100" w:afterAutospacing="1"/>
    </w:pPr>
    <w:rPr>
      <w:rFonts w:ascii="Arial" w:hAnsi="Arial" w:cs="Arial"/>
      <w:b/>
      <w:bCs/>
      <w:sz w:val="16"/>
      <w:szCs w:val="16"/>
    </w:rPr>
  </w:style>
  <w:style w:type="paragraph" w:customStyle="1" w:styleId="xl154">
    <w:name w:val="xl154"/>
    <w:basedOn w:val="Normal"/>
    <w:uiPriority w:val="99"/>
    <w:rsid w:val="00C133C0"/>
    <w:pPr>
      <w:pBdr>
        <w:top w:val="single" w:sz="4" w:space="0" w:color="auto"/>
        <w:left w:val="single" w:sz="4" w:space="0" w:color="auto"/>
        <w:right w:val="single" w:sz="4" w:space="0" w:color="auto"/>
      </w:pBdr>
      <w:shd w:val="clear" w:color="000000" w:fill="FFCC99"/>
      <w:spacing w:before="100" w:beforeAutospacing="1" w:after="100" w:afterAutospacing="1"/>
      <w:jc w:val="right"/>
    </w:pPr>
    <w:rPr>
      <w:rFonts w:ascii="Arial" w:hAnsi="Arial" w:cs="Arial"/>
      <w:b/>
      <w:bCs/>
      <w:sz w:val="16"/>
      <w:szCs w:val="16"/>
    </w:rPr>
  </w:style>
  <w:style w:type="paragraph" w:customStyle="1" w:styleId="xl155">
    <w:name w:val="xl155"/>
    <w:basedOn w:val="Normal"/>
    <w:uiPriority w:val="99"/>
    <w:rsid w:val="00C133C0"/>
    <w:pPr>
      <w:pBdr>
        <w:top w:val="single" w:sz="4" w:space="0" w:color="auto"/>
        <w:left w:val="single" w:sz="4" w:space="0" w:color="auto"/>
        <w:right w:val="single" w:sz="4" w:space="0" w:color="auto"/>
      </w:pBdr>
      <w:shd w:val="clear" w:color="000000" w:fill="FFCC99"/>
      <w:spacing w:before="100" w:beforeAutospacing="1" w:after="100" w:afterAutospacing="1"/>
      <w:jc w:val="right"/>
    </w:pPr>
    <w:rPr>
      <w:rFonts w:ascii="Arial" w:hAnsi="Arial" w:cs="Arial"/>
      <w:b/>
      <w:bCs/>
      <w:sz w:val="16"/>
      <w:szCs w:val="16"/>
    </w:rPr>
  </w:style>
  <w:style w:type="paragraph" w:customStyle="1" w:styleId="xl156">
    <w:name w:val="xl156"/>
    <w:basedOn w:val="Normal"/>
    <w:uiPriority w:val="99"/>
    <w:rsid w:val="00C133C0"/>
    <w:pPr>
      <w:pBdr>
        <w:top w:val="single" w:sz="4" w:space="0" w:color="auto"/>
        <w:left w:val="single" w:sz="4" w:space="0" w:color="auto"/>
        <w:right w:val="single" w:sz="4" w:space="0" w:color="auto"/>
      </w:pBdr>
      <w:shd w:val="clear" w:color="000000" w:fill="FFFF99"/>
      <w:spacing w:before="100" w:beforeAutospacing="1" w:after="100" w:afterAutospacing="1"/>
      <w:jc w:val="right"/>
    </w:pPr>
    <w:rPr>
      <w:rFonts w:ascii="Arial" w:hAnsi="Arial" w:cs="Arial"/>
      <w:b/>
      <w:bCs/>
      <w:sz w:val="16"/>
      <w:szCs w:val="16"/>
    </w:rPr>
  </w:style>
  <w:style w:type="paragraph" w:customStyle="1" w:styleId="xl157">
    <w:name w:val="xl157"/>
    <w:basedOn w:val="Normal"/>
    <w:uiPriority w:val="99"/>
    <w:rsid w:val="00C133C0"/>
    <w:pPr>
      <w:pBdr>
        <w:left w:val="single" w:sz="4" w:space="0" w:color="auto"/>
        <w:right w:val="single" w:sz="4" w:space="0" w:color="auto"/>
      </w:pBdr>
      <w:shd w:val="clear" w:color="000000" w:fill="FFFF99"/>
      <w:spacing w:before="100" w:beforeAutospacing="1" w:after="100" w:afterAutospacing="1"/>
      <w:jc w:val="right"/>
    </w:pPr>
    <w:rPr>
      <w:rFonts w:ascii="Arial" w:hAnsi="Arial" w:cs="Arial"/>
      <w:b/>
      <w:bCs/>
      <w:sz w:val="16"/>
      <w:szCs w:val="16"/>
    </w:rPr>
  </w:style>
  <w:style w:type="paragraph" w:customStyle="1" w:styleId="xl158">
    <w:name w:val="xl158"/>
    <w:basedOn w:val="Normal"/>
    <w:uiPriority w:val="99"/>
    <w:rsid w:val="00C133C0"/>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w:hAnsi="Arial" w:cs="Arial"/>
      <w:b/>
      <w:bCs/>
      <w:sz w:val="16"/>
      <w:szCs w:val="16"/>
    </w:rPr>
  </w:style>
  <w:style w:type="paragraph" w:customStyle="1" w:styleId="xl159">
    <w:name w:val="xl159"/>
    <w:basedOn w:val="Normal"/>
    <w:uiPriority w:val="99"/>
    <w:rsid w:val="00C133C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b/>
      <w:bCs/>
      <w:sz w:val="16"/>
      <w:szCs w:val="16"/>
    </w:rPr>
  </w:style>
  <w:style w:type="paragraph" w:customStyle="1" w:styleId="xl160">
    <w:name w:val="xl160"/>
    <w:basedOn w:val="Normal"/>
    <w:uiPriority w:val="99"/>
    <w:rsid w:val="00C133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1">
    <w:name w:val="xl161"/>
    <w:basedOn w:val="Normal"/>
    <w:uiPriority w:val="99"/>
    <w:rsid w:val="00C133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62">
    <w:name w:val="xl162"/>
    <w:basedOn w:val="Normal"/>
    <w:uiPriority w:val="99"/>
    <w:rsid w:val="00C133C0"/>
    <w:pPr>
      <w:spacing w:before="100" w:beforeAutospacing="1" w:after="100" w:afterAutospacing="1"/>
      <w:jc w:val="right"/>
    </w:pPr>
    <w:rPr>
      <w:sz w:val="16"/>
      <w:szCs w:val="16"/>
    </w:rPr>
  </w:style>
  <w:style w:type="paragraph" w:customStyle="1" w:styleId="xl163">
    <w:name w:val="xl163"/>
    <w:basedOn w:val="Normal"/>
    <w:uiPriority w:val="99"/>
    <w:rsid w:val="00C133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4">
    <w:name w:val="xl164"/>
    <w:basedOn w:val="Normal"/>
    <w:uiPriority w:val="99"/>
    <w:rsid w:val="00C133C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b/>
      <w:bCs/>
      <w:sz w:val="16"/>
      <w:szCs w:val="16"/>
    </w:rPr>
  </w:style>
  <w:style w:type="paragraph" w:customStyle="1" w:styleId="xl165">
    <w:name w:val="xl165"/>
    <w:basedOn w:val="Normal"/>
    <w:uiPriority w:val="99"/>
    <w:rsid w:val="00C133C0"/>
    <w:pPr>
      <w:pBdr>
        <w:top w:val="single" w:sz="4" w:space="0" w:color="auto"/>
        <w:left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166">
    <w:name w:val="xl166"/>
    <w:basedOn w:val="Normal"/>
    <w:uiPriority w:val="99"/>
    <w:rsid w:val="00C133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167">
    <w:name w:val="xl167"/>
    <w:basedOn w:val="Normal"/>
    <w:uiPriority w:val="99"/>
    <w:rsid w:val="00C133C0"/>
    <w:pPr>
      <w:spacing w:before="100" w:beforeAutospacing="1" w:after="100" w:afterAutospacing="1"/>
      <w:jc w:val="right"/>
    </w:pPr>
    <w:rPr>
      <w:rFonts w:ascii="Arial" w:hAnsi="Arial" w:cs="Arial"/>
      <w:sz w:val="20"/>
      <w:szCs w:val="20"/>
    </w:rPr>
  </w:style>
  <w:style w:type="paragraph" w:customStyle="1" w:styleId="xl168">
    <w:name w:val="xl168"/>
    <w:basedOn w:val="Normal"/>
    <w:uiPriority w:val="99"/>
    <w:rsid w:val="00C133C0"/>
    <w:pPr>
      <w:spacing w:before="100" w:beforeAutospacing="1" w:after="100" w:afterAutospacing="1"/>
      <w:jc w:val="right"/>
    </w:pPr>
    <w:rPr>
      <w:rFonts w:ascii="Arial" w:hAnsi="Arial" w:cs="Arial"/>
      <w:sz w:val="16"/>
      <w:szCs w:val="16"/>
    </w:rPr>
  </w:style>
  <w:style w:type="paragraph" w:customStyle="1" w:styleId="xl169">
    <w:name w:val="xl169"/>
    <w:basedOn w:val="Normal"/>
    <w:uiPriority w:val="99"/>
    <w:rsid w:val="00C133C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
    <w:uiPriority w:val="99"/>
    <w:rsid w:val="00C133C0"/>
    <w:pPr>
      <w:pBdr>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sz w:val="16"/>
      <w:szCs w:val="16"/>
    </w:rPr>
  </w:style>
  <w:style w:type="paragraph" w:customStyle="1" w:styleId="xl171">
    <w:name w:val="xl171"/>
    <w:basedOn w:val="Normal"/>
    <w:uiPriority w:val="99"/>
    <w:rsid w:val="00C133C0"/>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172">
    <w:name w:val="xl172"/>
    <w:basedOn w:val="Normal"/>
    <w:uiPriority w:val="99"/>
    <w:rsid w:val="00C133C0"/>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173">
    <w:name w:val="xl173"/>
    <w:basedOn w:val="Normal"/>
    <w:uiPriority w:val="99"/>
    <w:rsid w:val="00C133C0"/>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174">
    <w:name w:val="xl174"/>
    <w:basedOn w:val="Normal"/>
    <w:uiPriority w:val="99"/>
    <w:rsid w:val="00C133C0"/>
    <w:pPr>
      <w:pBdr>
        <w:right w:val="double" w:sz="6" w:space="0" w:color="auto"/>
      </w:pBdr>
      <w:spacing w:before="100" w:beforeAutospacing="1" w:after="100" w:afterAutospacing="1"/>
      <w:jc w:val="right"/>
    </w:pPr>
    <w:rPr>
      <w:sz w:val="20"/>
      <w:szCs w:val="20"/>
    </w:rPr>
  </w:style>
  <w:style w:type="paragraph" w:customStyle="1" w:styleId="xl175">
    <w:name w:val="xl175"/>
    <w:basedOn w:val="Normal"/>
    <w:uiPriority w:val="99"/>
    <w:rsid w:val="00C133C0"/>
    <w:pPr>
      <w:pBdr>
        <w:top w:val="single" w:sz="4" w:space="0" w:color="auto"/>
        <w:left w:val="single" w:sz="4" w:space="0" w:color="auto"/>
        <w:bottom w:val="single" w:sz="4" w:space="0" w:color="auto"/>
        <w:right w:val="double" w:sz="6" w:space="0" w:color="auto"/>
      </w:pBdr>
      <w:spacing w:before="100" w:beforeAutospacing="1" w:after="100" w:afterAutospacing="1"/>
      <w:jc w:val="center"/>
    </w:pPr>
    <w:rPr>
      <w:sz w:val="20"/>
      <w:szCs w:val="20"/>
    </w:rPr>
  </w:style>
  <w:style w:type="paragraph" w:customStyle="1" w:styleId="xl176">
    <w:name w:val="xl176"/>
    <w:basedOn w:val="Normal"/>
    <w:uiPriority w:val="99"/>
    <w:rsid w:val="00C133C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b/>
      <w:bCs/>
      <w:sz w:val="16"/>
      <w:szCs w:val="16"/>
    </w:rPr>
  </w:style>
  <w:style w:type="paragraph" w:customStyle="1" w:styleId="xl177">
    <w:name w:val="xl177"/>
    <w:basedOn w:val="Normal"/>
    <w:uiPriority w:val="99"/>
    <w:rsid w:val="00C133C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b/>
      <w:bCs/>
      <w:sz w:val="16"/>
      <w:szCs w:val="16"/>
    </w:rPr>
  </w:style>
  <w:style w:type="paragraph" w:customStyle="1" w:styleId="xl178">
    <w:name w:val="xl178"/>
    <w:basedOn w:val="Normal"/>
    <w:uiPriority w:val="99"/>
    <w:rsid w:val="00C133C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b/>
      <w:bCs/>
      <w:sz w:val="16"/>
      <w:szCs w:val="16"/>
    </w:rPr>
  </w:style>
  <w:style w:type="paragraph" w:customStyle="1" w:styleId="xl179">
    <w:name w:val="xl179"/>
    <w:basedOn w:val="Normal"/>
    <w:uiPriority w:val="99"/>
    <w:rsid w:val="00C133C0"/>
    <w:pPr>
      <w:pBdr>
        <w:top w:val="single" w:sz="4" w:space="0" w:color="auto"/>
        <w:left w:val="single" w:sz="4" w:space="0" w:color="auto"/>
        <w:right w:val="single" w:sz="4" w:space="0" w:color="auto"/>
      </w:pBdr>
      <w:shd w:val="clear" w:color="000000" w:fill="CCFFFF"/>
      <w:spacing w:before="100" w:beforeAutospacing="1" w:after="100" w:afterAutospacing="1"/>
      <w:textAlignment w:val="center"/>
    </w:pPr>
    <w:rPr>
      <w:rFonts w:ascii="Arial" w:hAnsi="Arial" w:cs="Arial"/>
      <w:b/>
      <w:bCs/>
      <w:sz w:val="16"/>
      <w:szCs w:val="16"/>
    </w:rPr>
  </w:style>
  <w:style w:type="paragraph" w:customStyle="1" w:styleId="xl180">
    <w:name w:val="xl180"/>
    <w:basedOn w:val="Normal"/>
    <w:uiPriority w:val="99"/>
    <w:rsid w:val="00C133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sz w:val="16"/>
      <w:szCs w:val="16"/>
    </w:rPr>
  </w:style>
  <w:style w:type="paragraph" w:customStyle="1" w:styleId="xl181">
    <w:name w:val="xl181"/>
    <w:basedOn w:val="Normal"/>
    <w:uiPriority w:val="99"/>
    <w:rsid w:val="00C133C0"/>
    <w:pPr>
      <w:pBdr>
        <w:left w:val="single" w:sz="4" w:space="0" w:color="auto"/>
        <w:right w:val="single" w:sz="4" w:space="0" w:color="auto"/>
      </w:pBdr>
      <w:shd w:val="clear" w:color="000000" w:fill="FFFF99"/>
      <w:spacing w:before="100" w:beforeAutospacing="1" w:after="100" w:afterAutospacing="1"/>
      <w:jc w:val="right"/>
    </w:pPr>
    <w:rPr>
      <w:rFonts w:ascii="Arial" w:hAnsi="Arial" w:cs="Arial"/>
      <w:b/>
      <w:bCs/>
      <w:sz w:val="16"/>
      <w:szCs w:val="16"/>
    </w:rPr>
  </w:style>
  <w:style w:type="paragraph" w:customStyle="1" w:styleId="xl182">
    <w:name w:val="xl182"/>
    <w:basedOn w:val="Normal"/>
    <w:uiPriority w:val="99"/>
    <w:rsid w:val="00C133C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16"/>
      <w:szCs w:val="16"/>
    </w:rPr>
  </w:style>
  <w:style w:type="paragraph" w:customStyle="1" w:styleId="xl183">
    <w:name w:val="xl183"/>
    <w:basedOn w:val="Normal"/>
    <w:uiPriority w:val="99"/>
    <w:rsid w:val="00C133C0"/>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w:hAnsi="Arial" w:cs="Arial"/>
      <w:b/>
      <w:bCs/>
      <w:sz w:val="16"/>
      <w:szCs w:val="16"/>
    </w:rPr>
  </w:style>
  <w:style w:type="paragraph" w:customStyle="1" w:styleId="xl184">
    <w:name w:val="xl184"/>
    <w:basedOn w:val="Normal"/>
    <w:uiPriority w:val="99"/>
    <w:rsid w:val="00C133C0"/>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w:hAnsi="Arial" w:cs="Arial"/>
      <w:b/>
      <w:bCs/>
      <w:sz w:val="16"/>
      <w:szCs w:val="16"/>
    </w:rPr>
  </w:style>
  <w:style w:type="paragraph" w:customStyle="1" w:styleId="xl185">
    <w:name w:val="xl185"/>
    <w:basedOn w:val="Normal"/>
    <w:uiPriority w:val="99"/>
    <w:rsid w:val="00C133C0"/>
    <w:pPr>
      <w:shd w:val="clear" w:color="000000" w:fill="CCFFFF"/>
      <w:spacing w:before="100" w:beforeAutospacing="1" w:after="100" w:afterAutospacing="1"/>
    </w:pPr>
    <w:rPr>
      <w:b/>
      <w:bCs/>
    </w:rPr>
  </w:style>
  <w:style w:type="paragraph" w:customStyle="1" w:styleId="xl186">
    <w:name w:val="xl186"/>
    <w:basedOn w:val="Normal"/>
    <w:uiPriority w:val="99"/>
    <w:rsid w:val="00C133C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sz w:val="16"/>
      <w:szCs w:val="16"/>
    </w:rPr>
  </w:style>
  <w:style w:type="paragraph" w:customStyle="1" w:styleId="xl187">
    <w:name w:val="xl187"/>
    <w:basedOn w:val="Normal"/>
    <w:uiPriority w:val="99"/>
    <w:rsid w:val="00C133C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b/>
      <w:bCs/>
      <w:sz w:val="16"/>
      <w:szCs w:val="16"/>
    </w:rPr>
  </w:style>
  <w:style w:type="paragraph" w:customStyle="1" w:styleId="xl188">
    <w:name w:val="xl188"/>
    <w:basedOn w:val="Normal"/>
    <w:uiPriority w:val="99"/>
    <w:rsid w:val="00C133C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b/>
      <w:bCs/>
      <w:sz w:val="16"/>
      <w:szCs w:val="16"/>
    </w:rPr>
  </w:style>
  <w:style w:type="paragraph" w:customStyle="1" w:styleId="xl189">
    <w:name w:val="xl189"/>
    <w:basedOn w:val="Normal"/>
    <w:uiPriority w:val="99"/>
    <w:rsid w:val="00C133C0"/>
    <w:pPr>
      <w:pBdr>
        <w:top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w:hAnsi="Arial" w:cs="Arial"/>
      <w:b/>
      <w:bCs/>
      <w:sz w:val="16"/>
      <w:szCs w:val="16"/>
    </w:rPr>
  </w:style>
  <w:style w:type="paragraph" w:customStyle="1" w:styleId="xl190">
    <w:name w:val="xl190"/>
    <w:basedOn w:val="Normal"/>
    <w:uiPriority w:val="99"/>
    <w:rsid w:val="00C133C0"/>
    <w:pPr>
      <w:spacing w:before="100" w:beforeAutospacing="1" w:after="100" w:afterAutospacing="1"/>
      <w:jc w:val="right"/>
      <w:textAlignment w:val="center"/>
    </w:pPr>
    <w:rPr>
      <w:sz w:val="20"/>
      <w:szCs w:val="20"/>
    </w:rPr>
  </w:style>
  <w:style w:type="paragraph" w:customStyle="1" w:styleId="xl191">
    <w:name w:val="xl191"/>
    <w:basedOn w:val="Normal"/>
    <w:uiPriority w:val="99"/>
    <w:rsid w:val="00C133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92">
    <w:name w:val="xl192"/>
    <w:basedOn w:val="Normal"/>
    <w:uiPriority w:val="99"/>
    <w:rsid w:val="00C133C0"/>
    <w:pPr>
      <w:spacing w:before="100" w:beforeAutospacing="1" w:after="100" w:afterAutospacing="1"/>
    </w:pPr>
    <w:rPr>
      <w:sz w:val="20"/>
      <w:szCs w:val="20"/>
    </w:rPr>
  </w:style>
  <w:style w:type="paragraph" w:customStyle="1" w:styleId="xl193">
    <w:name w:val="xl193"/>
    <w:basedOn w:val="Normal"/>
    <w:uiPriority w:val="99"/>
    <w:rsid w:val="00C13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94">
    <w:name w:val="xl194"/>
    <w:basedOn w:val="Normal"/>
    <w:uiPriority w:val="99"/>
    <w:rsid w:val="00C133C0"/>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5">
    <w:name w:val="xl195"/>
    <w:basedOn w:val="Normal"/>
    <w:uiPriority w:val="99"/>
    <w:rsid w:val="00C133C0"/>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6">
    <w:name w:val="xl196"/>
    <w:basedOn w:val="Normal"/>
    <w:uiPriority w:val="99"/>
    <w:rsid w:val="00C133C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7">
    <w:name w:val="xl197"/>
    <w:basedOn w:val="Normal"/>
    <w:uiPriority w:val="99"/>
    <w:rsid w:val="00C133C0"/>
    <w:pPr>
      <w:pBdr>
        <w:top w:val="single" w:sz="4" w:space="0" w:color="auto"/>
        <w:left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rPr>
  </w:style>
  <w:style w:type="paragraph" w:customStyle="1" w:styleId="xl198">
    <w:name w:val="xl198"/>
    <w:basedOn w:val="Normal"/>
    <w:uiPriority w:val="99"/>
    <w:rsid w:val="00C133C0"/>
    <w:pPr>
      <w:pBdr>
        <w:left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rPr>
  </w:style>
  <w:style w:type="paragraph" w:customStyle="1" w:styleId="xl199">
    <w:name w:val="xl199"/>
    <w:basedOn w:val="Normal"/>
    <w:uiPriority w:val="99"/>
    <w:rsid w:val="00C133C0"/>
    <w:pPr>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rPr>
  </w:style>
  <w:style w:type="paragraph" w:customStyle="1" w:styleId="xl200">
    <w:name w:val="xl200"/>
    <w:basedOn w:val="Normal"/>
    <w:uiPriority w:val="99"/>
    <w:rsid w:val="00C133C0"/>
    <w:pPr>
      <w:spacing w:before="100" w:beforeAutospacing="1" w:after="100" w:afterAutospacing="1"/>
    </w:pPr>
    <w:rPr>
      <w:b/>
      <w:bCs/>
      <w:sz w:val="20"/>
      <w:szCs w:val="20"/>
    </w:rPr>
  </w:style>
  <w:style w:type="paragraph" w:customStyle="1" w:styleId="xl201">
    <w:name w:val="xl201"/>
    <w:basedOn w:val="Normal"/>
    <w:uiPriority w:val="99"/>
    <w:rsid w:val="00C133C0"/>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w:hAnsi="Arial" w:cs="Arial"/>
      <w:b/>
      <w:bCs/>
      <w:sz w:val="16"/>
      <w:szCs w:val="16"/>
    </w:rPr>
  </w:style>
  <w:style w:type="paragraph" w:customStyle="1" w:styleId="xl202">
    <w:name w:val="xl202"/>
    <w:basedOn w:val="Normal"/>
    <w:uiPriority w:val="99"/>
    <w:rsid w:val="00C133C0"/>
    <w:pPr>
      <w:pBdr>
        <w:top w:val="single" w:sz="4" w:space="0" w:color="auto"/>
        <w:bottom w:val="single" w:sz="4" w:space="0" w:color="auto"/>
      </w:pBdr>
      <w:shd w:val="clear" w:color="000000" w:fill="CCFFFF"/>
      <w:spacing w:before="100" w:beforeAutospacing="1" w:after="100" w:afterAutospacing="1"/>
    </w:pPr>
    <w:rPr>
      <w:rFonts w:ascii="Arial" w:hAnsi="Arial" w:cs="Arial"/>
      <w:b/>
      <w:bCs/>
      <w:sz w:val="16"/>
      <w:szCs w:val="16"/>
    </w:rPr>
  </w:style>
  <w:style w:type="paragraph" w:customStyle="1" w:styleId="xl203">
    <w:name w:val="xl203"/>
    <w:basedOn w:val="Normal"/>
    <w:uiPriority w:val="99"/>
    <w:rsid w:val="00C133C0"/>
    <w:pPr>
      <w:pBdr>
        <w:top w:val="single" w:sz="4" w:space="0" w:color="auto"/>
        <w:bottom w:val="single" w:sz="4" w:space="0" w:color="auto"/>
        <w:right w:val="single" w:sz="4" w:space="0" w:color="auto"/>
      </w:pBdr>
      <w:shd w:val="clear" w:color="000000" w:fill="CCFFFF"/>
      <w:spacing w:before="100" w:beforeAutospacing="1" w:after="100" w:afterAutospacing="1"/>
    </w:pPr>
    <w:rPr>
      <w:rFonts w:ascii="Arial" w:hAnsi="Arial" w:cs="Arial"/>
      <w:b/>
      <w:bCs/>
      <w:sz w:val="16"/>
      <w:szCs w:val="16"/>
    </w:rPr>
  </w:style>
  <w:style w:type="paragraph" w:customStyle="1" w:styleId="xl204">
    <w:name w:val="xl204"/>
    <w:basedOn w:val="Normal"/>
    <w:uiPriority w:val="99"/>
    <w:rsid w:val="00C133C0"/>
    <w:pPr>
      <w:spacing w:before="100" w:beforeAutospacing="1" w:after="100" w:afterAutospacing="1"/>
      <w:jc w:val="center"/>
    </w:pPr>
    <w:rPr>
      <w:b/>
      <w:bCs/>
    </w:rPr>
  </w:style>
  <w:style w:type="paragraph" w:customStyle="1" w:styleId="xl205">
    <w:name w:val="xl205"/>
    <w:basedOn w:val="Normal"/>
    <w:uiPriority w:val="99"/>
    <w:rsid w:val="00C133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06">
    <w:name w:val="xl206"/>
    <w:basedOn w:val="Normal"/>
    <w:uiPriority w:val="99"/>
    <w:rsid w:val="00C133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7">
    <w:name w:val="xl207"/>
    <w:basedOn w:val="Normal"/>
    <w:uiPriority w:val="99"/>
    <w:rsid w:val="00C133C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8">
    <w:name w:val="xl208"/>
    <w:basedOn w:val="Normal"/>
    <w:uiPriority w:val="99"/>
    <w:rsid w:val="00C133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Normal"/>
    <w:uiPriority w:val="99"/>
    <w:rsid w:val="00C133C0"/>
    <w:pPr>
      <w:pBdr>
        <w:top w:val="double" w:sz="6" w:space="0" w:color="auto"/>
        <w:left w:val="double" w:sz="6" w:space="0" w:color="auto"/>
      </w:pBdr>
      <w:spacing w:before="100" w:beforeAutospacing="1" w:after="100" w:afterAutospacing="1"/>
      <w:jc w:val="center"/>
      <w:textAlignment w:val="center"/>
    </w:pPr>
    <w:rPr>
      <w:b/>
      <w:bCs/>
      <w:i/>
      <w:iCs/>
      <w:sz w:val="20"/>
      <w:szCs w:val="20"/>
    </w:rPr>
  </w:style>
  <w:style w:type="paragraph" w:customStyle="1" w:styleId="xl210">
    <w:name w:val="xl210"/>
    <w:basedOn w:val="Normal"/>
    <w:uiPriority w:val="99"/>
    <w:rsid w:val="00C133C0"/>
    <w:pPr>
      <w:pBdr>
        <w:top w:val="double" w:sz="6" w:space="0" w:color="auto"/>
      </w:pBdr>
      <w:spacing w:before="100" w:beforeAutospacing="1" w:after="100" w:afterAutospacing="1"/>
      <w:jc w:val="center"/>
      <w:textAlignment w:val="center"/>
    </w:pPr>
    <w:rPr>
      <w:b/>
      <w:bCs/>
      <w:i/>
      <w:iCs/>
      <w:sz w:val="20"/>
      <w:szCs w:val="20"/>
    </w:rPr>
  </w:style>
  <w:style w:type="paragraph" w:customStyle="1" w:styleId="xl211">
    <w:name w:val="xl211"/>
    <w:basedOn w:val="Normal"/>
    <w:uiPriority w:val="99"/>
    <w:rsid w:val="00C133C0"/>
    <w:pPr>
      <w:pBdr>
        <w:top w:val="double" w:sz="6" w:space="0" w:color="auto"/>
        <w:right w:val="double" w:sz="6" w:space="0" w:color="auto"/>
      </w:pBdr>
      <w:spacing w:before="100" w:beforeAutospacing="1" w:after="100" w:afterAutospacing="1"/>
      <w:jc w:val="center"/>
      <w:textAlignment w:val="center"/>
    </w:pPr>
    <w:rPr>
      <w:b/>
      <w:bCs/>
      <w:i/>
      <w:iCs/>
      <w:sz w:val="20"/>
      <w:szCs w:val="20"/>
    </w:rPr>
  </w:style>
  <w:style w:type="paragraph" w:customStyle="1" w:styleId="xl212">
    <w:name w:val="xl212"/>
    <w:basedOn w:val="Normal"/>
    <w:uiPriority w:val="99"/>
    <w:rsid w:val="00C133C0"/>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213">
    <w:name w:val="xl213"/>
    <w:basedOn w:val="Normal"/>
    <w:uiPriority w:val="99"/>
    <w:rsid w:val="00C133C0"/>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214">
    <w:name w:val="xl214"/>
    <w:basedOn w:val="Normal"/>
    <w:uiPriority w:val="99"/>
    <w:rsid w:val="00C133C0"/>
    <w:pPr>
      <w:pBdr>
        <w:left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15">
    <w:name w:val="xl215"/>
    <w:basedOn w:val="Normal"/>
    <w:uiPriority w:val="99"/>
    <w:rsid w:val="00C133C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16">
    <w:name w:val="xl216"/>
    <w:basedOn w:val="Normal"/>
    <w:uiPriority w:val="99"/>
    <w:rsid w:val="00C133C0"/>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217">
    <w:name w:val="xl217"/>
    <w:basedOn w:val="Normal"/>
    <w:uiPriority w:val="99"/>
    <w:rsid w:val="00C133C0"/>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218">
    <w:name w:val="xl218"/>
    <w:basedOn w:val="Normal"/>
    <w:uiPriority w:val="99"/>
    <w:rsid w:val="00C133C0"/>
    <w:pPr>
      <w:pBdr>
        <w:top w:val="single" w:sz="4" w:space="0" w:color="auto"/>
        <w:left w:val="double" w:sz="6" w:space="0" w:color="auto"/>
        <w:bottom w:val="single" w:sz="4" w:space="0" w:color="auto"/>
      </w:pBdr>
      <w:spacing w:before="100" w:beforeAutospacing="1" w:after="100" w:afterAutospacing="1"/>
      <w:textAlignment w:val="top"/>
    </w:pPr>
    <w:rPr>
      <w:sz w:val="20"/>
      <w:szCs w:val="20"/>
    </w:rPr>
  </w:style>
  <w:style w:type="paragraph" w:customStyle="1" w:styleId="xl219">
    <w:name w:val="xl219"/>
    <w:basedOn w:val="Normal"/>
    <w:uiPriority w:val="99"/>
    <w:rsid w:val="00C133C0"/>
    <w:pPr>
      <w:pBdr>
        <w:top w:val="single" w:sz="4" w:space="0" w:color="auto"/>
        <w:bottom w:val="single" w:sz="4" w:space="0" w:color="auto"/>
      </w:pBdr>
      <w:spacing w:before="100" w:beforeAutospacing="1" w:after="100" w:afterAutospacing="1"/>
      <w:textAlignment w:val="top"/>
    </w:pPr>
    <w:rPr>
      <w:sz w:val="20"/>
      <w:szCs w:val="20"/>
    </w:rPr>
  </w:style>
  <w:style w:type="paragraph" w:customStyle="1" w:styleId="xl220">
    <w:name w:val="xl220"/>
    <w:basedOn w:val="Normal"/>
    <w:uiPriority w:val="99"/>
    <w:rsid w:val="00C133C0"/>
    <w:pPr>
      <w:pBdr>
        <w:top w:val="single" w:sz="4" w:space="0" w:color="auto"/>
        <w:bottom w:val="single" w:sz="4" w:space="0" w:color="auto"/>
        <w:right w:val="double" w:sz="6" w:space="0" w:color="auto"/>
      </w:pBdr>
      <w:spacing w:before="100" w:beforeAutospacing="1" w:after="100" w:afterAutospacing="1"/>
      <w:textAlignment w:val="top"/>
    </w:pPr>
    <w:rPr>
      <w:sz w:val="20"/>
      <w:szCs w:val="20"/>
    </w:rPr>
  </w:style>
  <w:style w:type="paragraph" w:customStyle="1" w:styleId="xl221">
    <w:name w:val="xl221"/>
    <w:basedOn w:val="Normal"/>
    <w:uiPriority w:val="99"/>
    <w:rsid w:val="00C133C0"/>
    <w:pPr>
      <w:pBdr>
        <w:top w:val="single" w:sz="4" w:space="0" w:color="auto"/>
        <w:left w:val="single" w:sz="4" w:space="0" w:color="auto"/>
        <w:right w:val="double" w:sz="6" w:space="0" w:color="auto"/>
      </w:pBdr>
      <w:spacing w:before="100" w:beforeAutospacing="1" w:after="100" w:afterAutospacing="1"/>
      <w:jc w:val="center"/>
    </w:pPr>
    <w:rPr>
      <w:sz w:val="20"/>
      <w:szCs w:val="20"/>
    </w:rPr>
  </w:style>
  <w:style w:type="paragraph" w:customStyle="1" w:styleId="xl222">
    <w:name w:val="xl222"/>
    <w:basedOn w:val="Normal"/>
    <w:uiPriority w:val="99"/>
    <w:rsid w:val="00C133C0"/>
    <w:pPr>
      <w:pBdr>
        <w:left w:val="single" w:sz="4" w:space="0" w:color="auto"/>
        <w:bottom w:val="double" w:sz="6" w:space="0" w:color="auto"/>
        <w:right w:val="double" w:sz="6" w:space="0" w:color="auto"/>
      </w:pBdr>
      <w:spacing w:before="100" w:beforeAutospacing="1" w:after="100" w:afterAutospacing="1"/>
      <w:jc w:val="center"/>
    </w:pPr>
    <w:rPr>
      <w:sz w:val="20"/>
      <w:szCs w:val="20"/>
    </w:rPr>
  </w:style>
  <w:style w:type="paragraph" w:customStyle="1" w:styleId="xl223">
    <w:name w:val="xl223"/>
    <w:basedOn w:val="Normal"/>
    <w:uiPriority w:val="99"/>
    <w:rsid w:val="00C13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4">
    <w:name w:val="xl224"/>
    <w:basedOn w:val="Normal"/>
    <w:uiPriority w:val="99"/>
    <w:rsid w:val="00C13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uiPriority w:val="99"/>
    <w:rsid w:val="00C133C0"/>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226">
    <w:name w:val="xl226"/>
    <w:basedOn w:val="Normal"/>
    <w:uiPriority w:val="99"/>
    <w:rsid w:val="00C133C0"/>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227">
    <w:name w:val="xl227"/>
    <w:basedOn w:val="Normal"/>
    <w:uiPriority w:val="99"/>
    <w:rsid w:val="00C13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28">
    <w:name w:val="xl228"/>
    <w:basedOn w:val="Normal"/>
    <w:uiPriority w:val="99"/>
    <w:rsid w:val="00C133C0"/>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229">
    <w:name w:val="xl229"/>
    <w:basedOn w:val="Normal"/>
    <w:uiPriority w:val="99"/>
    <w:rsid w:val="00C133C0"/>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230">
    <w:name w:val="xl230"/>
    <w:basedOn w:val="Normal"/>
    <w:uiPriority w:val="99"/>
    <w:rsid w:val="00C13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31">
    <w:name w:val="xl231"/>
    <w:basedOn w:val="Normal"/>
    <w:uiPriority w:val="99"/>
    <w:rsid w:val="00C133C0"/>
    <w:pPr>
      <w:pBdr>
        <w:left w:val="double" w:sz="6" w:space="0" w:color="auto"/>
        <w:right w:val="single" w:sz="4" w:space="0" w:color="auto"/>
      </w:pBdr>
      <w:spacing w:before="100" w:beforeAutospacing="1" w:after="100" w:afterAutospacing="1"/>
      <w:jc w:val="right"/>
      <w:textAlignment w:val="center"/>
    </w:pPr>
    <w:rPr>
      <w:b/>
      <w:bCs/>
      <w:sz w:val="20"/>
      <w:szCs w:val="20"/>
    </w:rPr>
  </w:style>
  <w:style w:type="paragraph" w:customStyle="1" w:styleId="xl232">
    <w:name w:val="xl232"/>
    <w:basedOn w:val="Normal"/>
    <w:uiPriority w:val="99"/>
    <w:rsid w:val="00C133C0"/>
    <w:pPr>
      <w:pBdr>
        <w:left w:val="double" w:sz="6" w:space="0" w:color="auto"/>
        <w:bottom w:val="double" w:sz="6" w:space="0" w:color="auto"/>
        <w:right w:val="single" w:sz="4" w:space="0" w:color="auto"/>
      </w:pBdr>
      <w:spacing w:before="100" w:beforeAutospacing="1" w:after="100" w:afterAutospacing="1"/>
      <w:jc w:val="right"/>
      <w:textAlignment w:val="center"/>
    </w:pPr>
    <w:rPr>
      <w:b/>
      <w:bCs/>
      <w:sz w:val="20"/>
      <w:szCs w:val="20"/>
    </w:rPr>
  </w:style>
  <w:style w:type="paragraph" w:customStyle="1" w:styleId="xl233">
    <w:name w:val="xl233"/>
    <w:basedOn w:val="Normal"/>
    <w:uiPriority w:val="99"/>
    <w:rsid w:val="00C133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34">
    <w:name w:val="xl234"/>
    <w:basedOn w:val="Normal"/>
    <w:uiPriority w:val="99"/>
    <w:rsid w:val="00C133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35">
    <w:name w:val="xl235"/>
    <w:basedOn w:val="Normal"/>
    <w:uiPriority w:val="99"/>
    <w:rsid w:val="00C133C0"/>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36">
    <w:name w:val="xl236"/>
    <w:basedOn w:val="Normal"/>
    <w:uiPriority w:val="99"/>
    <w:rsid w:val="00C133C0"/>
    <w:pPr>
      <w:pBdr>
        <w:bottom w:val="single" w:sz="4" w:space="0" w:color="auto"/>
      </w:pBdr>
      <w:spacing w:before="100" w:beforeAutospacing="1" w:after="100" w:afterAutospacing="1"/>
      <w:jc w:val="center"/>
    </w:pPr>
    <w:rPr>
      <w:rFonts w:ascii="Arial" w:hAnsi="Arial" w:cs="Arial"/>
      <w:b/>
      <w:bCs/>
      <w:sz w:val="16"/>
      <w:szCs w:val="16"/>
    </w:rPr>
  </w:style>
  <w:style w:type="paragraph" w:customStyle="1" w:styleId="xl237">
    <w:name w:val="xl237"/>
    <w:basedOn w:val="Normal"/>
    <w:uiPriority w:val="99"/>
    <w:rsid w:val="00C133C0"/>
    <w:pPr>
      <w:pBdr>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38">
    <w:name w:val="xl238"/>
    <w:basedOn w:val="Normal"/>
    <w:uiPriority w:val="99"/>
    <w:rsid w:val="00C133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58">
    <w:name w:val="xl58"/>
    <w:basedOn w:val="Normal"/>
    <w:uiPriority w:val="99"/>
    <w:rsid w:val="00C133C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59">
    <w:name w:val="xl59"/>
    <w:basedOn w:val="Normal"/>
    <w:uiPriority w:val="99"/>
    <w:rsid w:val="00C133C0"/>
    <w:pPr>
      <w:pBdr>
        <w:top w:val="single" w:sz="8" w:space="0" w:color="000000"/>
        <w:left w:val="single" w:sz="8" w:space="0" w:color="000000"/>
        <w:bottom w:val="single" w:sz="8" w:space="0" w:color="000000"/>
        <w:right w:val="single" w:sz="8" w:space="0" w:color="000000"/>
      </w:pBdr>
      <w:spacing w:before="100" w:beforeAutospacing="1" w:after="100" w:afterAutospacing="1"/>
    </w:pPr>
  </w:style>
  <w:style w:type="paragraph" w:customStyle="1" w:styleId="xl60">
    <w:name w:val="xl60"/>
    <w:basedOn w:val="Normal"/>
    <w:uiPriority w:val="99"/>
    <w:rsid w:val="00C133C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style>
  <w:style w:type="paragraph" w:customStyle="1" w:styleId="xl61">
    <w:name w:val="xl61"/>
    <w:basedOn w:val="Normal"/>
    <w:uiPriority w:val="99"/>
    <w:rsid w:val="00C133C0"/>
    <w:pPr>
      <w:pBdr>
        <w:top w:val="single" w:sz="8" w:space="0" w:color="000000"/>
        <w:left w:val="single" w:sz="8" w:space="0" w:color="000000"/>
        <w:bottom w:val="single" w:sz="8" w:space="0" w:color="000000"/>
        <w:right w:val="single" w:sz="8" w:space="0" w:color="000000"/>
      </w:pBdr>
      <w:spacing w:before="100" w:beforeAutospacing="1" w:after="100" w:afterAutospacing="1"/>
    </w:pPr>
    <w:rPr>
      <w:b/>
      <w:bCs/>
      <w:sz w:val="28"/>
      <w:szCs w:val="28"/>
    </w:rPr>
  </w:style>
  <w:style w:type="paragraph" w:customStyle="1" w:styleId="xl62">
    <w:name w:val="xl62"/>
    <w:basedOn w:val="Normal"/>
    <w:uiPriority w:val="99"/>
    <w:rsid w:val="00C133C0"/>
    <w:pPr>
      <w:pBdr>
        <w:top w:val="single" w:sz="8" w:space="0" w:color="000000"/>
        <w:left w:val="single" w:sz="8" w:space="0" w:color="000000"/>
        <w:bottom w:val="single" w:sz="8" w:space="0" w:color="000000"/>
        <w:right w:val="single" w:sz="8" w:space="0" w:color="000000"/>
      </w:pBdr>
      <w:spacing w:before="100" w:beforeAutospacing="1" w:after="100" w:afterAutospacing="1"/>
    </w:pPr>
    <w:rPr>
      <w:sz w:val="16"/>
      <w:szCs w:val="16"/>
    </w:rPr>
  </w:style>
  <w:style w:type="paragraph" w:customStyle="1" w:styleId="xl239">
    <w:name w:val="xl239"/>
    <w:basedOn w:val="Normal"/>
    <w:uiPriority w:val="99"/>
    <w:rsid w:val="00C133C0"/>
    <w:pPr>
      <w:pBdr>
        <w:top w:val="single" w:sz="4" w:space="0" w:color="auto"/>
        <w:bottom w:val="single" w:sz="4" w:space="0" w:color="auto"/>
      </w:pBdr>
      <w:spacing w:before="100" w:beforeAutospacing="1" w:after="100" w:afterAutospacing="1"/>
      <w:textAlignment w:val="top"/>
    </w:pPr>
    <w:rPr>
      <w:sz w:val="20"/>
      <w:szCs w:val="20"/>
    </w:rPr>
  </w:style>
  <w:style w:type="paragraph" w:customStyle="1" w:styleId="xl240">
    <w:name w:val="xl240"/>
    <w:basedOn w:val="Normal"/>
    <w:uiPriority w:val="99"/>
    <w:rsid w:val="00C133C0"/>
    <w:pPr>
      <w:pBdr>
        <w:top w:val="single" w:sz="4" w:space="0" w:color="auto"/>
        <w:bottom w:val="single" w:sz="4" w:space="0" w:color="auto"/>
        <w:right w:val="double" w:sz="6" w:space="0" w:color="auto"/>
      </w:pBdr>
      <w:spacing w:before="100" w:beforeAutospacing="1" w:after="100" w:afterAutospacing="1"/>
      <w:textAlignment w:val="top"/>
    </w:pPr>
    <w:rPr>
      <w:sz w:val="20"/>
      <w:szCs w:val="20"/>
    </w:rPr>
  </w:style>
  <w:style w:type="paragraph" w:customStyle="1" w:styleId="xl241">
    <w:name w:val="xl241"/>
    <w:basedOn w:val="Normal"/>
    <w:uiPriority w:val="99"/>
    <w:rsid w:val="00C133C0"/>
    <w:pPr>
      <w:pBdr>
        <w:top w:val="single" w:sz="4" w:space="0" w:color="auto"/>
        <w:left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242">
    <w:name w:val="xl242"/>
    <w:basedOn w:val="Normal"/>
    <w:uiPriority w:val="99"/>
    <w:rsid w:val="00C133C0"/>
    <w:pPr>
      <w:pBdr>
        <w:left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243">
    <w:name w:val="xl243"/>
    <w:basedOn w:val="Normal"/>
    <w:uiPriority w:val="99"/>
    <w:rsid w:val="00C133C0"/>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w:hAnsi="Arial" w:cs="Arial"/>
      <w:sz w:val="16"/>
      <w:szCs w:val="16"/>
    </w:rPr>
  </w:style>
  <w:style w:type="paragraph" w:customStyle="1" w:styleId="xl244">
    <w:name w:val="xl244"/>
    <w:basedOn w:val="Normal"/>
    <w:uiPriority w:val="99"/>
    <w:rsid w:val="00C133C0"/>
    <w:pPr>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Arial" w:hAnsi="Arial" w:cs="Arial"/>
      <w:b/>
      <w:bCs/>
      <w:sz w:val="16"/>
      <w:szCs w:val="16"/>
    </w:rPr>
  </w:style>
  <w:style w:type="paragraph" w:customStyle="1" w:styleId="xl245">
    <w:name w:val="xl245"/>
    <w:basedOn w:val="Normal"/>
    <w:uiPriority w:val="99"/>
    <w:rsid w:val="00C133C0"/>
    <w:pPr>
      <w:pBdr>
        <w:left w:val="single" w:sz="4" w:space="0" w:color="auto"/>
        <w:right w:val="single" w:sz="4" w:space="0" w:color="auto"/>
      </w:pBdr>
      <w:shd w:val="clear" w:color="000000" w:fill="CCFFFF"/>
      <w:spacing w:before="100" w:beforeAutospacing="1" w:after="100" w:afterAutospacing="1"/>
      <w:jc w:val="right"/>
    </w:pPr>
    <w:rPr>
      <w:rFonts w:ascii="Arial" w:hAnsi="Arial" w:cs="Arial"/>
      <w:b/>
      <w:bCs/>
      <w:sz w:val="16"/>
      <w:szCs w:val="16"/>
    </w:rPr>
  </w:style>
  <w:style w:type="paragraph" w:customStyle="1" w:styleId="xl246">
    <w:name w:val="xl246"/>
    <w:basedOn w:val="Normal"/>
    <w:uiPriority w:val="99"/>
    <w:rsid w:val="00C133C0"/>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w:hAnsi="Arial" w:cs="Arial"/>
      <w:b/>
      <w:bCs/>
      <w:sz w:val="16"/>
      <w:szCs w:val="16"/>
    </w:rPr>
  </w:style>
  <w:style w:type="paragraph" w:customStyle="1" w:styleId="xl247">
    <w:name w:val="xl247"/>
    <w:basedOn w:val="Normal"/>
    <w:uiPriority w:val="99"/>
    <w:rsid w:val="00C133C0"/>
    <w:pPr>
      <w:pBdr>
        <w:left w:val="single" w:sz="4" w:space="0" w:color="auto"/>
        <w:right w:val="single" w:sz="4" w:space="0" w:color="auto"/>
      </w:pBdr>
      <w:shd w:val="clear" w:color="000000" w:fill="CCFFFF"/>
      <w:spacing w:before="100" w:beforeAutospacing="1" w:after="100" w:afterAutospacing="1"/>
    </w:pPr>
    <w:rPr>
      <w:rFonts w:ascii="Arial" w:hAnsi="Arial" w:cs="Arial"/>
      <w:b/>
      <w:bCs/>
      <w:sz w:val="16"/>
      <w:szCs w:val="16"/>
    </w:rPr>
  </w:style>
  <w:style w:type="paragraph" w:customStyle="1" w:styleId="xl248">
    <w:name w:val="xl248"/>
    <w:basedOn w:val="Normal"/>
    <w:uiPriority w:val="99"/>
    <w:rsid w:val="00C133C0"/>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w:hAnsi="Arial" w:cs="Arial"/>
      <w:b/>
      <w:bCs/>
      <w:sz w:val="16"/>
      <w:szCs w:val="16"/>
    </w:rPr>
  </w:style>
  <w:style w:type="paragraph" w:customStyle="1" w:styleId="xl249">
    <w:name w:val="xl249"/>
    <w:basedOn w:val="Normal"/>
    <w:uiPriority w:val="99"/>
    <w:rsid w:val="00C133C0"/>
    <w:pPr>
      <w:pBdr>
        <w:top w:val="single" w:sz="4" w:space="0" w:color="auto"/>
        <w:left w:val="single" w:sz="4" w:space="0" w:color="auto"/>
        <w:right w:val="single" w:sz="4" w:space="0" w:color="auto"/>
      </w:pBdr>
      <w:shd w:val="clear" w:color="000000" w:fill="CCFFCC"/>
      <w:spacing w:before="100" w:beforeAutospacing="1" w:after="100" w:afterAutospacing="1"/>
      <w:jc w:val="center"/>
    </w:pPr>
    <w:rPr>
      <w:rFonts w:ascii="Arial" w:hAnsi="Arial" w:cs="Arial"/>
      <w:sz w:val="16"/>
      <w:szCs w:val="16"/>
    </w:rPr>
  </w:style>
  <w:style w:type="paragraph" w:customStyle="1" w:styleId="xl250">
    <w:name w:val="xl250"/>
    <w:basedOn w:val="Normal"/>
    <w:uiPriority w:val="99"/>
    <w:rsid w:val="00C133C0"/>
    <w:pPr>
      <w:pBdr>
        <w:left w:val="single" w:sz="4" w:space="0" w:color="auto"/>
        <w:right w:val="single" w:sz="4" w:space="0" w:color="auto"/>
      </w:pBdr>
      <w:shd w:val="clear" w:color="000000" w:fill="CCFFCC"/>
      <w:spacing w:before="100" w:beforeAutospacing="1" w:after="100" w:afterAutospacing="1"/>
      <w:jc w:val="center"/>
    </w:pPr>
    <w:rPr>
      <w:rFonts w:ascii="Arial" w:hAnsi="Arial" w:cs="Arial"/>
      <w:sz w:val="16"/>
      <w:szCs w:val="16"/>
    </w:rPr>
  </w:style>
  <w:style w:type="paragraph" w:customStyle="1" w:styleId="xl251">
    <w:name w:val="xl251"/>
    <w:basedOn w:val="Normal"/>
    <w:uiPriority w:val="99"/>
    <w:rsid w:val="00C133C0"/>
    <w:pPr>
      <w:pBdr>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sz w:val="16"/>
      <w:szCs w:val="16"/>
    </w:rPr>
  </w:style>
  <w:style w:type="paragraph" w:customStyle="1" w:styleId="xl252">
    <w:name w:val="xl252"/>
    <w:basedOn w:val="Normal"/>
    <w:uiPriority w:val="99"/>
    <w:rsid w:val="00C133C0"/>
    <w:pPr>
      <w:pBdr>
        <w:top w:val="single" w:sz="4" w:space="0" w:color="auto"/>
        <w:left w:val="single" w:sz="4" w:space="0" w:color="auto"/>
        <w:right w:val="single" w:sz="4" w:space="0" w:color="auto"/>
      </w:pBdr>
      <w:shd w:val="clear" w:color="000000" w:fill="CCFFCC"/>
      <w:spacing w:before="100" w:beforeAutospacing="1" w:after="100" w:afterAutospacing="1"/>
    </w:pPr>
    <w:rPr>
      <w:rFonts w:ascii="Arial" w:hAnsi="Arial" w:cs="Arial"/>
      <w:sz w:val="16"/>
      <w:szCs w:val="16"/>
    </w:rPr>
  </w:style>
  <w:style w:type="paragraph" w:customStyle="1" w:styleId="xl253">
    <w:name w:val="xl253"/>
    <w:basedOn w:val="Normal"/>
    <w:uiPriority w:val="99"/>
    <w:rsid w:val="00C133C0"/>
    <w:pPr>
      <w:pBdr>
        <w:left w:val="single" w:sz="4" w:space="0" w:color="auto"/>
        <w:right w:val="single" w:sz="4" w:space="0" w:color="auto"/>
      </w:pBdr>
      <w:shd w:val="clear" w:color="000000" w:fill="CCFFCC"/>
      <w:spacing w:before="100" w:beforeAutospacing="1" w:after="100" w:afterAutospacing="1"/>
    </w:pPr>
    <w:rPr>
      <w:rFonts w:ascii="Arial" w:hAnsi="Arial" w:cs="Arial"/>
      <w:sz w:val="16"/>
      <w:szCs w:val="16"/>
    </w:rPr>
  </w:style>
  <w:style w:type="paragraph" w:customStyle="1" w:styleId="xl254">
    <w:name w:val="xl254"/>
    <w:basedOn w:val="Normal"/>
    <w:uiPriority w:val="99"/>
    <w:rsid w:val="00C133C0"/>
    <w:pPr>
      <w:pBdr>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sz w:val="16"/>
      <w:szCs w:val="16"/>
    </w:rPr>
  </w:style>
  <w:style w:type="paragraph" w:customStyle="1" w:styleId="Szvegtrzs21">
    <w:name w:val="Szövegtörzs 21"/>
    <w:basedOn w:val="Normal"/>
    <w:uiPriority w:val="99"/>
    <w:rsid w:val="008D014A"/>
    <w:pPr>
      <w:suppressAutoHyphens/>
      <w:jc w:val="both"/>
    </w:pPr>
    <w:rPr>
      <w:kern w:val="1"/>
      <w:szCs w:val="20"/>
      <w:lang w:eastAsia="ar-SA"/>
    </w:rPr>
  </w:style>
  <w:style w:type="paragraph" w:styleId="BlockText">
    <w:name w:val="Block Text"/>
    <w:basedOn w:val="Normal"/>
    <w:uiPriority w:val="99"/>
    <w:rsid w:val="00B86947"/>
    <w:pPr>
      <w:tabs>
        <w:tab w:val="left" w:pos="360"/>
      </w:tabs>
      <w:ind w:left="709" w:right="98"/>
      <w:jc w:val="both"/>
    </w:pPr>
    <w:rPr>
      <w:szCs w:val="20"/>
    </w:rPr>
  </w:style>
  <w:style w:type="character" w:styleId="FollowedHyperlink">
    <w:name w:val="FollowedHyperlink"/>
    <w:basedOn w:val="DefaultParagraphFont"/>
    <w:uiPriority w:val="99"/>
    <w:semiHidden/>
    <w:rsid w:val="00167450"/>
    <w:rPr>
      <w:rFonts w:cs="Times New Roman"/>
      <w:color w:val="800080"/>
      <w:u w:val="single"/>
    </w:rPr>
  </w:style>
  <w:style w:type="paragraph" w:customStyle="1" w:styleId="xl255">
    <w:name w:val="xl255"/>
    <w:basedOn w:val="Normal"/>
    <w:uiPriority w:val="99"/>
    <w:rsid w:val="00167450"/>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16"/>
      <w:szCs w:val="16"/>
    </w:rPr>
  </w:style>
  <w:style w:type="paragraph" w:customStyle="1" w:styleId="xl256">
    <w:name w:val="xl256"/>
    <w:basedOn w:val="Normal"/>
    <w:uiPriority w:val="99"/>
    <w:rsid w:val="00167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styleId="NormalWeb">
    <w:name w:val="Normal (Web)"/>
    <w:basedOn w:val="Normal"/>
    <w:uiPriority w:val="99"/>
    <w:locked/>
    <w:rsid w:val="0042765E"/>
    <w:pPr>
      <w:suppressAutoHyphens/>
      <w:spacing w:before="280" w:after="280"/>
    </w:pPr>
    <w:rPr>
      <w:rFonts w:eastAsia="SimSun"/>
      <w:color w:val="000000"/>
      <w:lang w:eastAsia="zh-CN"/>
    </w:rPr>
  </w:style>
  <w:style w:type="character" w:customStyle="1" w:styleId="Ershangslyozs">
    <w:name w:val="Erős hangsúlyozás"/>
    <w:uiPriority w:val="99"/>
    <w:rsid w:val="00F34473"/>
    <w:rPr>
      <w:b/>
    </w:rPr>
  </w:style>
  <w:style w:type="character" w:customStyle="1" w:styleId="Internet-hivatkozs">
    <w:name w:val="Internet-hivatkozás"/>
    <w:basedOn w:val="DefaultParagraphFont"/>
    <w:uiPriority w:val="99"/>
    <w:rsid w:val="005E7A72"/>
    <w:rPr>
      <w:rFonts w:cs="Times New Roman"/>
      <w:color w:val="0000FF"/>
      <w:u w:val="single"/>
    </w:rPr>
  </w:style>
  <w:style w:type="character" w:styleId="Strong">
    <w:name w:val="Strong"/>
    <w:basedOn w:val="DefaultParagraphFont"/>
    <w:uiPriority w:val="99"/>
    <w:qFormat/>
    <w:locked/>
    <w:rsid w:val="006604D3"/>
    <w:rPr>
      <w:rFonts w:cs="Times New Roman"/>
      <w:b/>
      <w:bCs/>
    </w:rPr>
  </w:style>
  <w:style w:type="character" w:customStyle="1" w:styleId="object">
    <w:name w:val="object"/>
    <w:basedOn w:val="DefaultParagraphFont"/>
    <w:uiPriority w:val="99"/>
    <w:rsid w:val="00D3419F"/>
    <w:rPr>
      <w:rFonts w:cs="Times New Roman"/>
    </w:rPr>
  </w:style>
</w:styles>
</file>

<file path=word/webSettings.xml><?xml version="1.0" encoding="utf-8"?>
<w:webSettings xmlns:r="http://schemas.openxmlformats.org/officeDocument/2006/relationships" xmlns:w="http://schemas.openxmlformats.org/wordprocessingml/2006/main">
  <w:divs>
    <w:div w:id="652832187">
      <w:marLeft w:val="0"/>
      <w:marRight w:val="0"/>
      <w:marTop w:val="0"/>
      <w:marBottom w:val="0"/>
      <w:divBdr>
        <w:top w:val="none" w:sz="0" w:space="0" w:color="auto"/>
        <w:left w:val="none" w:sz="0" w:space="0" w:color="auto"/>
        <w:bottom w:val="none" w:sz="0" w:space="0" w:color="auto"/>
        <w:right w:val="none" w:sz="0" w:space="0" w:color="auto"/>
      </w:divBdr>
    </w:div>
    <w:div w:id="652832188">
      <w:marLeft w:val="0"/>
      <w:marRight w:val="0"/>
      <w:marTop w:val="0"/>
      <w:marBottom w:val="0"/>
      <w:divBdr>
        <w:top w:val="none" w:sz="0" w:space="0" w:color="auto"/>
        <w:left w:val="none" w:sz="0" w:space="0" w:color="auto"/>
        <w:bottom w:val="none" w:sz="0" w:space="0" w:color="auto"/>
        <w:right w:val="none" w:sz="0" w:space="0" w:color="auto"/>
      </w:divBdr>
    </w:div>
    <w:div w:id="652832189">
      <w:marLeft w:val="0"/>
      <w:marRight w:val="0"/>
      <w:marTop w:val="0"/>
      <w:marBottom w:val="0"/>
      <w:divBdr>
        <w:top w:val="none" w:sz="0" w:space="0" w:color="auto"/>
        <w:left w:val="none" w:sz="0" w:space="0" w:color="auto"/>
        <w:bottom w:val="none" w:sz="0" w:space="0" w:color="auto"/>
        <w:right w:val="none" w:sz="0" w:space="0" w:color="auto"/>
      </w:divBdr>
    </w:div>
    <w:div w:id="652832190">
      <w:marLeft w:val="0"/>
      <w:marRight w:val="0"/>
      <w:marTop w:val="0"/>
      <w:marBottom w:val="0"/>
      <w:divBdr>
        <w:top w:val="none" w:sz="0" w:space="0" w:color="auto"/>
        <w:left w:val="none" w:sz="0" w:space="0" w:color="auto"/>
        <w:bottom w:val="none" w:sz="0" w:space="0" w:color="auto"/>
        <w:right w:val="none" w:sz="0" w:space="0" w:color="auto"/>
      </w:divBdr>
    </w:div>
    <w:div w:id="652832191">
      <w:marLeft w:val="0"/>
      <w:marRight w:val="0"/>
      <w:marTop w:val="0"/>
      <w:marBottom w:val="0"/>
      <w:divBdr>
        <w:top w:val="none" w:sz="0" w:space="0" w:color="auto"/>
        <w:left w:val="none" w:sz="0" w:space="0" w:color="auto"/>
        <w:bottom w:val="none" w:sz="0" w:space="0" w:color="auto"/>
        <w:right w:val="none" w:sz="0" w:space="0" w:color="auto"/>
      </w:divBdr>
    </w:div>
    <w:div w:id="652832192">
      <w:marLeft w:val="0"/>
      <w:marRight w:val="0"/>
      <w:marTop w:val="0"/>
      <w:marBottom w:val="0"/>
      <w:divBdr>
        <w:top w:val="none" w:sz="0" w:space="0" w:color="auto"/>
        <w:left w:val="none" w:sz="0" w:space="0" w:color="auto"/>
        <w:bottom w:val="none" w:sz="0" w:space="0" w:color="auto"/>
        <w:right w:val="none" w:sz="0" w:space="0" w:color="auto"/>
      </w:divBdr>
    </w:div>
    <w:div w:id="652832193">
      <w:marLeft w:val="0"/>
      <w:marRight w:val="0"/>
      <w:marTop w:val="0"/>
      <w:marBottom w:val="0"/>
      <w:divBdr>
        <w:top w:val="none" w:sz="0" w:space="0" w:color="auto"/>
        <w:left w:val="none" w:sz="0" w:space="0" w:color="auto"/>
        <w:bottom w:val="none" w:sz="0" w:space="0" w:color="auto"/>
        <w:right w:val="none" w:sz="0" w:space="0" w:color="auto"/>
      </w:divBdr>
    </w:div>
    <w:div w:id="652832194">
      <w:marLeft w:val="0"/>
      <w:marRight w:val="0"/>
      <w:marTop w:val="0"/>
      <w:marBottom w:val="0"/>
      <w:divBdr>
        <w:top w:val="none" w:sz="0" w:space="0" w:color="auto"/>
        <w:left w:val="none" w:sz="0" w:space="0" w:color="auto"/>
        <w:bottom w:val="none" w:sz="0" w:space="0" w:color="auto"/>
        <w:right w:val="none" w:sz="0" w:space="0" w:color="auto"/>
      </w:divBdr>
    </w:div>
    <w:div w:id="652832195">
      <w:marLeft w:val="0"/>
      <w:marRight w:val="0"/>
      <w:marTop w:val="0"/>
      <w:marBottom w:val="0"/>
      <w:divBdr>
        <w:top w:val="none" w:sz="0" w:space="0" w:color="auto"/>
        <w:left w:val="none" w:sz="0" w:space="0" w:color="auto"/>
        <w:bottom w:val="none" w:sz="0" w:space="0" w:color="auto"/>
        <w:right w:val="none" w:sz="0" w:space="0" w:color="auto"/>
      </w:divBdr>
    </w:div>
    <w:div w:id="652832196">
      <w:marLeft w:val="0"/>
      <w:marRight w:val="0"/>
      <w:marTop w:val="0"/>
      <w:marBottom w:val="0"/>
      <w:divBdr>
        <w:top w:val="none" w:sz="0" w:space="0" w:color="auto"/>
        <w:left w:val="none" w:sz="0" w:space="0" w:color="auto"/>
        <w:bottom w:val="none" w:sz="0" w:space="0" w:color="auto"/>
        <w:right w:val="none" w:sz="0" w:space="0" w:color="auto"/>
      </w:divBdr>
    </w:div>
    <w:div w:id="652832197">
      <w:marLeft w:val="0"/>
      <w:marRight w:val="0"/>
      <w:marTop w:val="0"/>
      <w:marBottom w:val="0"/>
      <w:divBdr>
        <w:top w:val="none" w:sz="0" w:space="0" w:color="auto"/>
        <w:left w:val="none" w:sz="0" w:space="0" w:color="auto"/>
        <w:bottom w:val="none" w:sz="0" w:space="0" w:color="auto"/>
        <w:right w:val="none" w:sz="0" w:space="0" w:color="auto"/>
      </w:divBdr>
    </w:div>
    <w:div w:id="652832198">
      <w:marLeft w:val="0"/>
      <w:marRight w:val="0"/>
      <w:marTop w:val="0"/>
      <w:marBottom w:val="0"/>
      <w:divBdr>
        <w:top w:val="none" w:sz="0" w:space="0" w:color="auto"/>
        <w:left w:val="none" w:sz="0" w:space="0" w:color="auto"/>
        <w:bottom w:val="none" w:sz="0" w:space="0" w:color="auto"/>
        <w:right w:val="none" w:sz="0" w:space="0" w:color="auto"/>
      </w:divBdr>
    </w:div>
    <w:div w:id="652832199">
      <w:marLeft w:val="0"/>
      <w:marRight w:val="0"/>
      <w:marTop w:val="0"/>
      <w:marBottom w:val="0"/>
      <w:divBdr>
        <w:top w:val="none" w:sz="0" w:space="0" w:color="auto"/>
        <w:left w:val="none" w:sz="0" w:space="0" w:color="auto"/>
        <w:bottom w:val="none" w:sz="0" w:space="0" w:color="auto"/>
        <w:right w:val="none" w:sz="0" w:space="0" w:color="auto"/>
      </w:divBdr>
    </w:div>
    <w:div w:id="652832200">
      <w:marLeft w:val="0"/>
      <w:marRight w:val="0"/>
      <w:marTop w:val="0"/>
      <w:marBottom w:val="0"/>
      <w:divBdr>
        <w:top w:val="none" w:sz="0" w:space="0" w:color="auto"/>
        <w:left w:val="none" w:sz="0" w:space="0" w:color="auto"/>
        <w:bottom w:val="none" w:sz="0" w:space="0" w:color="auto"/>
        <w:right w:val="none" w:sz="0" w:space="0" w:color="auto"/>
      </w:divBdr>
    </w:div>
    <w:div w:id="652832201">
      <w:marLeft w:val="0"/>
      <w:marRight w:val="0"/>
      <w:marTop w:val="0"/>
      <w:marBottom w:val="0"/>
      <w:divBdr>
        <w:top w:val="none" w:sz="0" w:space="0" w:color="auto"/>
        <w:left w:val="none" w:sz="0" w:space="0" w:color="auto"/>
        <w:bottom w:val="none" w:sz="0" w:space="0" w:color="auto"/>
        <w:right w:val="none" w:sz="0" w:space="0" w:color="auto"/>
      </w:divBdr>
    </w:div>
    <w:div w:id="652832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aranyabekeltetes.hu" TargetMode="External"/><Relationship Id="rId3" Type="http://schemas.openxmlformats.org/officeDocument/2006/relationships/settings" Target="settings.xml"/><Relationship Id="rId7" Type="http://schemas.openxmlformats.org/officeDocument/2006/relationships/hyperlink" Target="http://www.bekeltetes.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ranyebekeltetes.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242</TotalTime>
  <Pages>9</Pages>
  <Words>2951</Words>
  <Characters>20365</Characters>
  <Application>Microsoft Office Outlook</Application>
  <DocSecurity>0</DocSecurity>
  <Lines>0</Lines>
  <Paragraphs>0</Paragraphs>
  <ScaleCrop>false</ScaleCrop>
  <Company>GKM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Támogatási szerződés minta</dc:title>
  <dc:subject/>
  <dc:creator>molnar.marta.katalin</dc:creator>
  <cp:keywords/>
  <dc:description/>
  <cp:lastModifiedBy>abeck</cp:lastModifiedBy>
  <cp:revision>23</cp:revision>
  <cp:lastPrinted>2016-09-07T08:44:00Z</cp:lastPrinted>
  <dcterms:created xsi:type="dcterms:W3CDTF">2016-11-07T10:02:00Z</dcterms:created>
  <dcterms:modified xsi:type="dcterms:W3CDTF">2016-11-09T09:40:00Z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Dokumentum</vt:lpwstr>
  </property>
</Properties>
</file>